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4F549" w14:textId="77777777" w:rsidR="00297427" w:rsidRPr="005D468B" w:rsidRDefault="00D04675" w:rsidP="00AA3D46">
      <w:pPr>
        <w:jc w:val="center"/>
        <w:rPr>
          <w:szCs w:val="22"/>
        </w:rPr>
      </w:pPr>
      <w:r w:rsidRPr="005D468B">
        <w:rPr>
          <w:noProof/>
          <w:color w:val="FF0000"/>
        </w:rPr>
        <w:drawing>
          <wp:inline distT="0" distB="0" distL="0" distR="0" wp14:anchorId="2C4B44EB" wp14:editId="5E9FC70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1C2DAF3"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2B563F32" w14:textId="77777777" w:rsidR="00297427" w:rsidRPr="008C0343" w:rsidRDefault="00994304" w:rsidP="004A57C7">
      <w:pPr>
        <w:pStyle w:val="NoSpacing"/>
        <w:jc w:val="center"/>
        <w:rPr>
          <w:b/>
          <w:color w:val="000000" w:themeColor="text1"/>
          <w:sz w:val="24"/>
          <w:szCs w:val="24"/>
        </w:rPr>
      </w:pPr>
      <w:r w:rsidRPr="008C0343">
        <w:rPr>
          <w:b/>
          <w:color w:val="000000" w:themeColor="text1"/>
          <w:sz w:val="24"/>
          <w:szCs w:val="24"/>
        </w:rPr>
        <w:t xml:space="preserve">Docket Number </w:t>
      </w:r>
      <w:r w:rsidR="00031A25" w:rsidRPr="00757F50">
        <w:rPr>
          <w:b/>
          <w:bCs/>
          <w:color w:val="000000" w:themeColor="text1"/>
          <w:sz w:val="24"/>
          <w:szCs w:val="24"/>
        </w:rPr>
        <w:t>55810</w:t>
      </w:r>
    </w:p>
    <w:p w14:paraId="26C32D5F" w14:textId="77777777" w:rsidR="004A57C7" w:rsidRPr="008C0343" w:rsidRDefault="004A57C7" w:rsidP="004A57C7">
      <w:pPr>
        <w:pStyle w:val="NoSpacing"/>
        <w:rPr>
          <w:color w:val="000000" w:themeColor="text1"/>
          <w:sz w:val="24"/>
          <w:szCs w:val="24"/>
        </w:rPr>
      </w:pPr>
    </w:p>
    <w:p w14:paraId="28B05594" w14:textId="77777777" w:rsidR="006F1035" w:rsidRPr="008C0343" w:rsidRDefault="00031A25" w:rsidP="004A57C7">
      <w:pPr>
        <w:pStyle w:val="NoSpacing"/>
        <w:tabs>
          <w:tab w:val="right" w:pos="9532"/>
        </w:tabs>
        <w:rPr>
          <w:color w:val="000000" w:themeColor="text1"/>
          <w:sz w:val="24"/>
          <w:szCs w:val="24"/>
        </w:rPr>
      </w:pPr>
      <w:r w:rsidRPr="008C0343">
        <w:rPr>
          <w:color w:val="000000" w:themeColor="text1"/>
          <w:sz w:val="24"/>
          <w:szCs w:val="24"/>
          <w:u w:val="single"/>
        </w:rPr>
        <w:t>MCC Utilities, LLC</w:t>
      </w:r>
      <w:r w:rsidR="00297427" w:rsidRPr="008C0343">
        <w:rPr>
          <w:color w:val="000000" w:themeColor="text1"/>
          <w:sz w:val="24"/>
          <w:szCs w:val="24"/>
        </w:rPr>
        <w:tab/>
      </w:r>
      <w:r w:rsidR="009F39A0" w:rsidRPr="008C0343">
        <w:rPr>
          <w:color w:val="000000" w:themeColor="text1"/>
          <w:sz w:val="24"/>
          <w:szCs w:val="24"/>
          <w:u w:val="single"/>
        </w:rPr>
        <w:t xml:space="preserve">12353 </w:t>
      </w:r>
      <w:proofErr w:type="spellStart"/>
      <w:r w:rsidR="009F39A0" w:rsidRPr="008C0343">
        <w:rPr>
          <w:color w:val="000000" w:themeColor="text1"/>
          <w:sz w:val="24"/>
          <w:szCs w:val="24"/>
          <w:u w:val="single"/>
        </w:rPr>
        <w:t>Huffmeister</w:t>
      </w:r>
      <w:proofErr w:type="spellEnd"/>
      <w:r w:rsidR="009F39A0" w:rsidRPr="008C0343">
        <w:rPr>
          <w:color w:val="000000" w:themeColor="text1"/>
          <w:sz w:val="24"/>
          <w:szCs w:val="24"/>
          <w:u w:val="single"/>
        </w:rPr>
        <w:t xml:space="preserve"> Road</w:t>
      </w:r>
    </w:p>
    <w:p w14:paraId="0FCFCDDC" w14:textId="77777777" w:rsidR="006F1035" w:rsidRPr="008C0343" w:rsidRDefault="006F1035" w:rsidP="004A57C7">
      <w:pPr>
        <w:pStyle w:val="NoSpacing"/>
        <w:tabs>
          <w:tab w:val="right" w:pos="9532"/>
        </w:tabs>
        <w:rPr>
          <w:color w:val="000000" w:themeColor="text1"/>
          <w:sz w:val="20"/>
        </w:rPr>
      </w:pPr>
      <w:r w:rsidRPr="008C0343">
        <w:rPr>
          <w:color w:val="000000" w:themeColor="text1"/>
          <w:sz w:val="20"/>
        </w:rPr>
        <w:t>(Utility Name)</w:t>
      </w:r>
      <w:r w:rsidRPr="008C0343">
        <w:rPr>
          <w:color w:val="000000" w:themeColor="text1"/>
          <w:sz w:val="20"/>
        </w:rPr>
        <w:tab/>
        <w:t>(Business Address)</w:t>
      </w:r>
    </w:p>
    <w:p w14:paraId="32192227" w14:textId="77777777" w:rsidR="004A57C7" w:rsidRPr="008C0343" w:rsidRDefault="004A57C7" w:rsidP="004A57C7">
      <w:pPr>
        <w:pStyle w:val="NoSpacing"/>
        <w:tabs>
          <w:tab w:val="right" w:pos="9532"/>
        </w:tabs>
        <w:rPr>
          <w:color w:val="000000" w:themeColor="text1"/>
          <w:sz w:val="24"/>
          <w:szCs w:val="24"/>
        </w:rPr>
      </w:pPr>
    </w:p>
    <w:p w14:paraId="093FF29C" w14:textId="77777777" w:rsidR="006F1035" w:rsidRPr="008C0343" w:rsidRDefault="009F39A0" w:rsidP="004A57C7">
      <w:pPr>
        <w:pStyle w:val="NoSpacing"/>
        <w:tabs>
          <w:tab w:val="right" w:pos="9532"/>
        </w:tabs>
        <w:rPr>
          <w:color w:val="000000" w:themeColor="text1"/>
          <w:sz w:val="24"/>
          <w:szCs w:val="24"/>
        </w:rPr>
      </w:pPr>
      <w:r w:rsidRPr="008C0343">
        <w:rPr>
          <w:color w:val="000000" w:themeColor="text1"/>
          <w:sz w:val="24"/>
          <w:szCs w:val="24"/>
          <w:u w:val="single"/>
        </w:rPr>
        <w:t>Cypress, TX 77429</w:t>
      </w:r>
      <w:r w:rsidR="006F1035" w:rsidRPr="008C0343">
        <w:rPr>
          <w:color w:val="000000" w:themeColor="text1"/>
          <w:sz w:val="24"/>
          <w:szCs w:val="24"/>
        </w:rPr>
        <w:tab/>
      </w:r>
      <w:r w:rsidR="008C0343" w:rsidRPr="008C0343">
        <w:rPr>
          <w:color w:val="000000" w:themeColor="text1"/>
          <w:sz w:val="24"/>
          <w:szCs w:val="24"/>
          <w:u w:val="single"/>
        </w:rPr>
        <w:t>713-914-9200</w:t>
      </w:r>
    </w:p>
    <w:p w14:paraId="754B063D" w14:textId="77777777" w:rsidR="006F1035" w:rsidRPr="008C0343" w:rsidRDefault="006F1035" w:rsidP="004A57C7">
      <w:pPr>
        <w:pStyle w:val="NoSpacing"/>
        <w:tabs>
          <w:tab w:val="right" w:pos="9532"/>
        </w:tabs>
        <w:rPr>
          <w:color w:val="000000" w:themeColor="text1"/>
          <w:sz w:val="20"/>
        </w:rPr>
      </w:pPr>
      <w:r w:rsidRPr="008C0343">
        <w:rPr>
          <w:color w:val="000000" w:themeColor="text1"/>
          <w:sz w:val="20"/>
        </w:rPr>
        <w:t>(City, State, Zip Code)</w:t>
      </w:r>
      <w:r w:rsidRPr="008C0343">
        <w:rPr>
          <w:color w:val="000000" w:themeColor="text1"/>
          <w:sz w:val="20"/>
        </w:rPr>
        <w:tab/>
        <w:t>(Area Code/Telephone)</w:t>
      </w:r>
    </w:p>
    <w:p w14:paraId="5A3B3B82" w14:textId="77777777" w:rsidR="004A57C7" w:rsidRPr="008C0343" w:rsidRDefault="004A57C7" w:rsidP="004A57C7">
      <w:pPr>
        <w:pStyle w:val="NoSpacing"/>
        <w:rPr>
          <w:color w:val="000000" w:themeColor="text1"/>
          <w:sz w:val="24"/>
          <w:szCs w:val="24"/>
        </w:rPr>
      </w:pPr>
    </w:p>
    <w:p w14:paraId="2D66D30D" w14:textId="77777777" w:rsidR="00297427" w:rsidRPr="008C0343" w:rsidRDefault="00297427" w:rsidP="004A57C7">
      <w:pPr>
        <w:pStyle w:val="NoSpacing"/>
        <w:rPr>
          <w:color w:val="000000" w:themeColor="text1"/>
          <w:sz w:val="24"/>
          <w:szCs w:val="24"/>
        </w:rPr>
      </w:pPr>
      <w:r w:rsidRPr="008C0343">
        <w:rPr>
          <w:color w:val="000000" w:themeColor="text1"/>
          <w:sz w:val="24"/>
          <w:szCs w:val="24"/>
        </w:rPr>
        <w:t>This tariff is effective for utility operations under the following Certificate of Convenience and Necessity:</w:t>
      </w:r>
    </w:p>
    <w:p w14:paraId="5CBB77FB" w14:textId="77777777" w:rsidR="004A57C7" w:rsidRPr="008C0343" w:rsidRDefault="004A57C7" w:rsidP="004A57C7">
      <w:pPr>
        <w:pStyle w:val="NoSpacing"/>
        <w:rPr>
          <w:color w:val="000000" w:themeColor="text1"/>
          <w:sz w:val="24"/>
        </w:rPr>
      </w:pPr>
    </w:p>
    <w:p w14:paraId="1EF6C55B" w14:textId="77777777" w:rsidR="00297427" w:rsidRPr="008C0343" w:rsidRDefault="004710A5" w:rsidP="004A57C7">
      <w:pPr>
        <w:pStyle w:val="NoSpacing"/>
        <w:rPr>
          <w:color w:val="000000" w:themeColor="text1"/>
          <w:sz w:val="24"/>
          <w:u w:val="single"/>
        </w:rPr>
      </w:pPr>
      <w:r>
        <w:rPr>
          <w:color w:val="000000" w:themeColor="text1"/>
          <w:sz w:val="24"/>
          <w:u w:val="single"/>
        </w:rPr>
        <w:t>21145</w:t>
      </w:r>
    </w:p>
    <w:p w14:paraId="7BFE007B" w14:textId="77777777" w:rsidR="004A57C7" w:rsidRPr="008C0343" w:rsidRDefault="004A57C7" w:rsidP="004A57C7">
      <w:pPr>
        <w:pStyle w:val="NoSpacing"/>
        <w:rPr>
          <w:color w:val="000000" w:themeColor="text1"/>
          <w:sz w:val="24"/>
          <w:szCs w:val="24"/>
        </w:rPr>
      </w:pPr>
    </w:p>
    <w:p w14:paraId="5A657960" w14:textId="77777777" w:rsidR="00297427" w:rsidRPr="008C0343" w:rsidRDefault="00297427" w:rsidP="004A57C7">
      <w:pPr>
        <w:pStyle w:val="NoSpacing"/>
        <w:rPr>
          <w:color w:val="000000" w:themeColor="text1"/>
          <w:sz w:val="24"/>
          <w:szCs w:val="24"/>
        </w:rPr>
      </w:pPr>
      <w:r w:rsidRPr="008C0343">
        <w:rPr>
          <w:color w:val="000000" w:themeColor="text1"/>
          <w:sz w:val="24"/>
          <w:szCs w:val="24"/>
        </w:rPr>
        <w:t>This tariff is effective in the following count</w:t>
      </w:r>
      <w:r w:rsidR="003701D6" w:rsidRPr="008C0343">
        <w:rPr>
          <w:color w:val="000000" w:themeColor="text1"/>
          <w:sz w:val="24"/>
          <w:szCs w:val="24"/>
        </w:rPr>
        <w:t>y(</w:t>
      </w:r>
      <w:proofErr w:type="spellStart"/>
      <w:r w:rsidRPr="008C0343">
        <w:rPr>
          <w:color w:val="000000" w:themeColor="text1"/>
          <w:sz w:val="24"/>
          <w:szCs w:val="24"/>
        </w:rPr>
        <w:t>ies</w:t>
      </w:r>
      <w:proofErr w:type="spellEnd"/>
      <w:r w:rsidR="003701D6" w:rsidRPr="008C0343">
        <w:rPr>
          <w:color w:val="000000" w:themeColor="text1"/>
          <w:sz w:val="24"/>
          <w:szCs w:val="24"/>
        </w:rPr>
        <w:t>)</w:t>
      </w:r>
      <w:r w:rsidRPr="008C0343">
        <w:rPr>
          <w:color w:val="000000" w:themeColor="text1"/>
          <w:sz w:val="24"/>
          <w:szCs w:val="24"/>
        </w:rPr>
        <w:t>:</w:t>
      </w:r>
    </w:p>
    <w:p w14:paraId="01EE3A1C" w14:textId="77777777" w:rsidR="00297427" w:rsidRPr="008C0343" w:rsidRDefault="00F477A1" w:rsidP="004A57C7">
      <w:pPr>
        <w:pStyle w:val="NoSpacing"/>
        <w:rPr>
          <w:color w:val="000000" w:themeColor="text1"/>
          <w:sz w:val="24"/>
          <w:u w:val="single"/>
        </w:rPr>
      </w:pPr>
      <w:r w:rsidRPr="008C0343">
        <w:rPr>
          <w:color w:val="000000" w:themeColor="text1"/>
          <w:sz w:val="24"/>
          <w:u w:val="single"/>
        </w:rPr>
        <w:t>Harris</w:t>
      </w:r>
    </w:p>
    <w:p w14:paraId="2B37FCAB" w14:textId="77777777" w:rsidR="004A57C7" w:rsidRPr="008C0343" w:rsidRDefault="004A57C7" w:rsidP="004A57C7">
      <w:pPr>
        <w:pStyle w:val="NoSpacing"/>
        <w:rPr>
          <w:color w:val="000000" w:themeColor="text1"/>
          <w:sz w:val="24"/>
          <w:szCs w:val="24"/>
        </w:rPr>
      </w:pPr>
    </w:p>
    <w:p w14:paraId="1DE50451" w14:textId="77777777" w:rsidR="00F1450E" w:rsidRPr="008C0343" w:rsidRDefault="00F1450E" w:rsidP="004A57C7">
      <w:pPr>
        <w:pStyle w:val="NoSpacing"/>
        <w:rPr>
          <w:color w:val="000000" w:themeColor="text1"/>
          <w:sz w:val="24"/>
          <w:szCs w:val="24"/>
        </w:rPr>
      </w:pPr>
      <w:r w:rsidRPr="008C0343">
        <w:rPr>
          <w:color w:val="000000" w:themeColor="text1"/>
          <w:sz w:val="24"/>
          <w:szCs w:val="24"/>
        </w:rPr>
        <w:t>This tariff is effective in the following cities or unincorporated towns (if any):</w:t>
      </w:r>
    </w:p>
    <w:p w14:paraId="75E359E2" w14:textId="77777777" w:rsidR="004A57C7" w:rsidRPr="008C0343" w:rsidRDefault="004A57C7" w:rsidP="004A57C7">
      <w:pPr>
        <w:pStyle w:val="NoSpacing"/>
        <w:rPr>
          <w:color w:val="000000" w:themeColor="text1"/>
          <w:sz w:val="24"/>
          <w:szCs w:val="24"/>
        </w:rPr>
      </w:pPr>
    </w:p>
    <w:p w14:paraId="2DFC37BA" w14:textId="6D796CDF" w:rsidR="00F1450E" w:rsidRPr="008C0343" w:rsidRDefault="008C0343" w:rsidP="004A57C7">
      <w:pPr>
        <w:pStyle w:val="NoSpacing"/>
        <w:rPr>
          <w:color w:val="000000" w:themeColor="text1"/>
          <w:sz w:val="24"/>
          <w:u w:val="single"/>
        </w:rPr>
      </w:pPr>
      <w:r>
        <w:rPr>
          <w:color w:val="000000" w:themeColor="text1"/>
          <w:sz w:val="24"/>
          <w:u w:val="single"/>
        </w:rPr>
        <w:t>N/</w:t>
      </w:r>
      <w:r w:rsidR="00FE16ED">
        <w:rPr>
          <w:color w:val="000000" w:themeColor="text1"/>
          <w:sz w:val="24"/>
          <w:u w:val="single"/>
        </w:rPr>
        <w:t>A</w:t>
      </w:r>
    </w:p>
    <w:p w14:paraId="3FF2A187" w14:textId="77777777" w:rsidR="004A57C7" w:rsidRPr="008C0343" w:rsidRDefault="004A57C7" w:rsidP="004A57C7">
      <w:pPr>
        <w:pStyle w:val="NoSpacing"/>
        <w:rPr>
          <w:color w:val="000000" w:themeColor="text1"/>
          <w:sz w:val="24"/>
          <w:szCs w:val="24"/>
        </w:rPr>
      </w:pPr>
    </w:p>
    <w:p w14:paraId="5A2B9268" w14:textId="77777777" w:rsidR="00297427" w:rsidRPr="008C0343" w:rsidRDefault="00297427" w:rsidP="004A57C7">
      <w:pPr>
        <w:pStyle w:val="NoSpacing"/>
        <w:rPr>
          <w:color w:val="000000" w:themeColor="text1"/>
          <w:sz w:val="24"/>
          <w:szCs w:val="24"/>
        </w:rPr>
      </w:pPr>
      <w:r w:rsidRPr="008C0343">
        <w:rPr>
          <w:color w:val="000000" w:themeColor="text1"/>
          <w:sz w:val="24"/>
          <w:szCs w:val="24"/>
        </w:rPr>
        <w:t>This tariff is effective in the following subdivisions or systems:</w:t>
      </w:r>
    </w:p>
    <w:p w14:paraId="549C7BDE" w14:textId="77777777" w:rsidR="004A57C7" w:rsidRPr="008C0343" w:rsidRDefault="004A57C7" w:rsidP="004A57C7">
      <w:pPr>
        <w:pStyle w:val="NoSpacing"/>
        <w:rPr>
          <w:color w:val="000000" w:themeColor="text1"/>
          <w:sz w:val="24"/>
          <w:szCs w:val="24"/>
        </w:rPr>
      </w:pPr>
    </w:p>
    <w:p w14:paraId="1248D68F" w14:textId="35148DB7" w:rsidR="00E87F86" w:rsidRPr="008C0343" w:rsidRDefault="00706AB5" w:rsidP="004A57C7">
      <w:pPr>
        <w:pStyle w:val="NoSpacing"/>
        <w:rPr>
          <w:color w:val="000000" w:themeColor="text1"/>
          <w:sz w:val="24"/>
          <w:u w:val="single"/>
        </w:rPr>
      </w:pPr>
      <w:r>
        <w:rPr>
          <w:color w:val="000000" w:themeColor="text1"/>
          <w:sz w:val="24"/>
          <w:u w:val="single"/>
        </w:rPr>
        <w:t xml:space="preserve">Meadows at Cypress Creek (Region 12): </w:t>
      </w:r>
      <w:r w:rsidR="00F477A1" w:rsidRPr="008C0343">
        <w:rPr>
          <w:color w:val="000000" w:themeColor="text1"/>
          <w:sz w:val="24"/>
          <w:u w:val="single"/>
        </w:rPr>
        <w:t>WQ-0015381001</w:t>
      </w:r>
    </w:p>
    <w:p w14:paraId="0F5BD670" w14:textId="77777777" w:rsidR="004A57C7" w:rsidRPr="008C0343" w:rsidRDefault="004A57C7" w:rsidP="004A57C7">
      <w:pPr>
        <w:pStyle w:val="NoSpacing"/>
        <w:jc w:val="left"/>
        <w:rPr>
          <w:color w:val="000000" w:themeColor="text1"/>
          <w:sz w:val="24"/>
          <w:szCs w:val="24"/>
        </w:rPr>
      </w:pPr>
    </w:p>
    <w:p w14:paraId="513E39CA" w14:textId="77777777" w:rsidR="00E2134C" w:rsidRPr="008C0343" w:rsidRDefault="00E2134C" w:rsidP="004A57C7">
      <w:pPr>
        <w:pStyle w:val="NoSpacing"/>
        <w:jc w:val="center"/>
        <w:rPr>
          <w:color w:val="000000" w:themeColor="text1"/>
          <w:sz w:val="24"/>
          <w:szCs w:val="24"/>
        </w:rPr>
      </w:pPr>
      <w:r w:rsidRPr="008C0343">
        <w:rPr>
          <w:color w:val="000000" w:themeColor="text1"/>
          <w:sz w:val="24"/>
          <w:szCs w:val="24"/>
        </w:rPr>
        <w:t>TABLE OF CONTENTS</w:t>
      </w:r>
    </w:p>
    <w:p w14:paraId="5B3BCF93" w14:textId="77777777" w:rsidR="00E2134C" w:rsidRPr="008C0343" w:rsidRDefault="00E2134C" w:rsidP="004A57C7">
      <w:pPr>
        <w:pStyle w:val="NoSpacing"/>
        <w:rPr>
          <w:color w:val="000000" w:themeColor="text1"/>
          <w:sz w:val="24"/>
          <w:szCs w:val="24"/>
        </w:rPr>
      </w:pPr>
      <w:r w:rsidRPr="008C0343">
        <w:rPr>
          <w:color w:val="000000" w:themeColor="text1"/>
          <w:sz w:val="24"/>
          <w:szCs w:val="24"/>
        </w:rPr>
        <w:t>The above utility lists the following sections of its tariff (if additional pages are needed for a section, all pages should be numbered consecutively):</w:t>
      </w:r>
    </w:p>
    <w:p w14:paraId="20972866" w14:textId="77777777" w:rsidR="002C11EA" w:rsidRPr="008C0343" w:rsidRDefault="002C11EA">
      <w:pPr>
        <w:pStyle w:val="TOC1"/>
        <w:tabs>
          <w:tab w:val="right" w:leader="dot" w:pos="9522"/>
        </w:tabs>
        <w:rPr>
          <w:rFonts w:asciiTheme="minorHAnsi" w:eastAsiaTheme="minorEastAsia" w:hAnsiTheme="minorHAnsi" w:cstheme="minorBidi"/>
          <w:noProof/>
          <w:color w:val="000000" w:themeColor="text1"/>
          <w:sz w:val="22"/>
          <w:szCs w:val="22"/>
        </w:rPr>
      </w:pPr>
      <w:r w:rsidRPr="008C0343">
        <w:rPr>
          <w:color w:val="000000" w:themeColor="text1"/>
          <w:szCs w:val="24"/>
        </w:rPr>
        <w:fldChar w:fldCharType="begin"/>
      </w:r>
      <w:r w:rsidRPr="008C0343">
        <w:rPr>
          <w:color w:val="000000" w:themeColor="text1"/>
          <w:szCs w:val="24"/>
        </w:rPr>
        <w:instrText xml:space="preserve"> TOC \o "1-3" \h \z \u </w:instrText>
      </w:r>
      <w:r w:rsidRPr="008C0343">
        <w:rPr>
          <w:color w:val="000000" w:themeColor="text1"/>
          <w:szCs w:val="24"/>
        </w:rPr>
        <w:fldChar w:fldCharType="separate"/>
      </w:r>
      <w:hyperlink w:anchor="_Toc78782641" w:history="1">
        <w:r w:rsidRPr="008C0343">
          <w:rPr>
            <w:rStyle w:val="Hyperlink"/>
            <w:noProof/>
            <w:color w:val="000000" w:themeColor="text1"/>
          </w:rPr>
          <w:t>SECTION 1.0 -- RATE SCHEDULE</w:t>
        </w:r>
        <w:r w:rsidRPr="008C0343">
          <w:rPr>
            <w:noProof/>
            <w:webHidden/>
            <w:color w:val="000000" w:themeColor="text1"/>
          </w:rPr>
          <w:tab/>
        </w:r>
        <w:r w:rsidRPr="008C0343">
          <w:rPr>
            <w:noProof/>
            <w:webHidden/>
            <w:color w:val="000000" w:themeColor="text1"/>
          </w:rPr>
          <w:fldChar w:fldCharType="begin"/>
        </w:r>
        <w:r w:rsidRPr="008C0343">
          <w:rPr>
            <w:noProof/>
            <w:webHidden/>
            <w:color w:val="000000" w:themeColor="text1"/>
          </w:rPr>
          <w:instrText xml:space="preserve"> PAGEREF _Toc78782641 \h </w:instrText>
        </w:r>
        <w:r w:rsidRPr="008C0343">
          <w:rPr>
            <w:noProof/>
            <w:webHidden/>
            <w:color w:val="000000" w:themeColor="text1"/>
          </w:rPr>
        </w:r>
        <w:r w:rsidRPr="008C0343">
          <w:rPr>
            <w:noProof/>
            <w:webHidden/>
            <w:color w:val="000000" w:themeColor="text1"/>
          </w:rPr>
          <w:fldChar w:fldCharType="separate"/>
        </w:r>
        <w:r w:rsidRPr="008C0343">
          <w:rPr>
            <w:noProof/>
            <w:webHidden/>
            <w:color w:val="000000" w:themeColor="text1"/>
          </w:rPr>
          <w:t>2</w:t>
        </w:r>
        <w:r w:rsidRPr="008C0343">
          <w:rPr>
            <w:noProof/>
            <w:webHidden/>
            <w:color w:val="000000" w:themeColor="text1"/>
          </w:rPr>
          <w:fldChar w:fldCharType="end"/>
        </w:r>
      </w:hyperlink>
    </w:p>
    <w:p w14:paraId="61F59D68" w14:textId="77777777" w:rsidR="002C11EA" w:rsidRPr="008C0343" w:rsidRDefault="00423AD9">
      <w:pPr>
        <w:pStyle w:val="TOC1"/>
        <w:tabs>
          <w:tab w:val="right" w:leader="dot" w:pos="9522"/>
        </w:tabs>
        <w:rPr>
          <w:rFonts w:asciiTheme="minorHAnsi" w:eastAsiaTheme="minorEastAsia" w:hAnsiTheme="minorHAnsi" w:cstheme="minorBidi"/>
          <w:noProof/>
          <w:color w:val="000000" w:themeColor="text1"/>
          <w:sz w:val="22"/>
          <w:szCs w:val="22"/>
        </w:rPr>
      </w:pPr>
      <w:hyperlink w:anchor="_Toc78782642" w:history="1">
        <w:r w:rsidR="002C11EA" w:rsidRPr="008C0343">
          <w:rPr>
            <w:rStyle w:val="Hyperlink"/>
            <w:noProof/>
            <w:color w:val="000000" w:themeColor="text1"/>
          </w:rPr>
          <w:t>SECTION 2.0 - SERVICE RULES AND POLICIES</w:t>
        </w:r>
        <w:r w:rsidR="002C11EA" w:rsidRPr="008C0343">
          <w:rPr>
            <w:noProof/>
            <w:webHidden/>
            <w:color w:val="000000" w:themeColor="text1"/>
          </w:rPr>
          <w:tab/>
        </w:r>
        <w:r w:rsidR="002C11EA" w:rsidRPr="008C0343">
          <w:rPr>
            <w:noProof/>
            <w:webHidden/>
            <w:color w:val="000000" w:themeColor="text1"/>
          </w:rPr>
          <w:fldChar w:fldCharType="begin"/>
        </w:r>
        <w:r w:rsidR="002C11EA" w:rsidRPr="008C0343">
          <w:rPr>
            <w:noProof/>
            <w:webHidden/>
            <w:color w:val="000000" w:themeColor="text1"/>
          </w:rPr>
          <w:instrText xml:space="preserve"> PAGEREF _Toc78782642 \h </w:instrText>
        </w:r>
        <w:r w:rsidR="002C11EA" w:rsidRPr="008C0343">
          <w:rPr>
            <w:noProof/>
            <w:webHidden/>
            <w:color w:val="000000" w:themeColor="text1"/>
          </w:rPr>
        </w:r>
        <w:r w:rsidR="002C11EA" w:rsidRPr="008C0343">
          <w:rPr>
            <w:noProof/>
            <w:webHidden/>
            <w:color w:val="000000" w:themeColor="text1"/>
          </w:rPr>
          <w:fldChar w:fldCharType="separate"/>
        </w:r>
        <w:r w:rsidR="002C11EA" w:rsidRPr="008C0343">
          <w:rPr>
            <w:noProof/>
            <w:webHidden/>
            <w:color w:val="000000" w:themeColor="text1"/>
          </w:rPr>
          <w:t>4</w:t>
        </w:r>
        <w:r w:rsidR="002C11EA" w:rsidRPr="008C0343">
          <w:rPr>
            <w:noProof/>
            <w:webHidden/>
            <w:color w:val="000000" w:themeColor="text1"/>
          </w:rPr>
          <w:fldChar w:fldCharType="end"/>
        </w:r>
      </w:hyperlink>
    </w:p>
    <w:p w14:paraId="26A47C25" w14:textId="77777777" w:rsidR="002C11EA" w:rsidRPr="008C0343" w:rsidRDefault="00423AD9">
      <w:pPr>
        <w:pStyle w:val="TOC1"/>
        <w:tabs>
          <w:tab w:val="right" w:leader="dot" w:pos="9522"/>
        </w:tabs>
        <w:rPr>
          <w:rFonts w:asciiTheme="minorHAnsi" w:eastAsiaTheme="minorEastAsia" w:hAnsiTheme="minorHAnsi" w:cstheme="minorBidi"/>
          <w:noProof/>
          <w:color w:val="000000" w:themeColor="text1"/>
          <w:sz w:val="22"/>
          <w:szCs w:val="22"/>
        </w:rPr>
      </w:pPr>
      <w:hyperlink w:anchor="_Toc78782643" w:history="1">
        <w:r w:rsidR="002C11EA" w:rsidRPr="008C0343">
          <w:rPr>
            <w:rStyle w:val="Hyperlink"/>
            <w:noProof/>
            <w:color w:val="000000" w:themeColor="text1"/>
          </w:rPr>
          <w:t>SECTION 3.0 - EXTENSION POLICY</w:t>
        </w:r>
        <w:r w:rsidR="002C11EA" w:rsidRPr="008C0343">
          <w:rPr>
            <w:noProof/>
            <w:webHidden/>
            <w:color w:val="000000" w:themeColor="text1"/>
          </w:rPr>
          <w:tab/>
        </w:r>
        <w:r w:rsidR="002C11EA" w:rsidRPr="008C0343">
          <w:rPr>
            <w:noProof/>
            <w:webHidden/>
            <w:color w:val="000000" w:themeColor="text1"/>
          </w:rPr>
          <w:fldChar w:fldCharType="begin"/>
        </w:r>
        <w:r w:rsidR="002C11EA" w:rsidRPr="008C0343">
          <w:rPr>
            <w:noProof/>
            <w:webHidden/>
            <w:color w:val="000000" w:themeColor="text1"/>
          </w:rPr>
          <w:instrText xml:space="preserve"> PAGEREF _Toc78782643 \h </w:instrText>
        </w:r>
        <w:r w:rsidR="002C11EA" w:rsidRPr="008C0343">
          <w:rPr>
            <w:noProof/>
            <w:webHidden/>
            <w:color w:val="000000" w:themeColor="text1"/>
          </w:rPr>
        </w:r>
        <w:r w:rsidR="002C11EA" w:rsidRPr="008C0343">
          <w:rPr>
            <w:noProof/>
            <w:webHidden/>
            <w:color w:val="000000" w:themeColor="text1"/>
          </w:rPr>
          <w:fldChar w:fldCharType="separate"/>
        </w:r>
        <w:r w:rsidR="002C11EA" w:rsidRPr="008C0343">
          <w:rPr>
            <w:noProof/>
            <w:webHidden/>
            <w:color w:val="000000" w:themeColor="text1"/>
          </w:rPr>
          <w:t>9</w:t>
        </w:r>
        <w:r w:rsidR="002C11EA" w:rsidRPr="008C0343">
          <w:rPr>
            <w:noProof/>
            <w:webHidden/>
            <w:color w:val="000000" w:themeColor="text1"/>
          </w:rPr>
          <w:fldChar w:fldCharType="end"/>
        </w:r>
      </w:hyperlink>
    </w:p>
    <w:p w14:paraId="0F3B575C" w14:textId="77777777" w:rsidR="00351588" w:rsidRPr="008C0343" w:rsidRDefault="002C11EA" w:rsidP="002C11EA">
      <w:pPr>
        <w:pStyle w:val="NoSpacing"/>
        <w:rPr>
          <w:b/>
          <w:bCs/>
          <w:iCs/>
          <w:caps/>
          <w:color w:val="000000" w:themeColor="text1"/>
          <w:szCs w:val="28"/>
        </w:rPr>
      </w:pPr>
      <w:r w:rsidRPr="008C0343">
        <w:rPr>
          <w:color w:val="000000" w:themeColor="text1"/>
          <w:sz w:val="24"/>
          <w:szCs w:val="24"/>
        </w:rPr>
        <w:fldChar w:fldCharType="end"/>
      </w:r>
      <w:r w:rsidR="00351588" w:rsidRPr="008C0343">
        <w:rPr>
          <w:color w:val="000000" w:themeColor="text1"/>
        </w:rPr>
        <w:br w:type="page"/>
      </w:r>
    </w:p>
    <w:p w14:paraId="72931592" w14:textId="77777777" w:rsidR="004A57C7" w:rsidRPr="008C0343" w:rsidRDefault="004A57C7" w:rsidP="004A57C7">
      <w:pPr>
        <w:pStyle w:val="NoSpacing"/>
        <w:jc w:val="left"/>
        <w:rPr>
          <w:color w:val="000000" w:themeColor="text1"/>
          <w:sz w:val="24"/>
        </w:rPr>
      </w:pPr>
    </w:p>
    <w:p w14:paraId="0FAF883D" w14:textId="77777777" w:rsidR="009C1445" w:rsidRPr="008C0343" w:rsidRDefault="009C1445" w:rsidP="002C11EA">
      <w:pPr>
        <w:pStyle w:val="Heading1"/>
        <w:rPr>
          <w:color w:val="000000" w:themeColor="text1"/>
        </w:rPr>
      </w:pPr>
      <w:bookmarkStart w:id="0" w:name="_Toc78782641"/>
      <w:r w:rsidRPr="008C0343">
        <w:rPr>
          <w:color w:val="000000" w:themeColor="text1"/>
        </w:rPr>
        <w:t>SECTION 1.0 -- RATE SCHEDULE</w:t>
      </w:r>
      <w:bookmarkEnd w:id="0"/>
    </w:p>
    <w:p w14:paraId="5C0A4BEC" w14:textId="77777777" w:rsidR="009C1445" w:rsidRPr="008C0343" w:rsidRDefault="009C1445" w:rsidP="004A57C7">
      <w:pPr>
        <w:pStyle w:val="NoSpacing"/>
        <w:rPr>
          <w:color w:val="000000" w:themeColor="text1"/>
          <w:sz w:val="24"/>
          <w:u w:val="single"/>
        </w:rPr>
      </w:pPr>
      <w:r w:rsidRPr="008C0343">
        <w:rPr>
          <w:color w:val="000000" w:themeColor="text1"/>
          <w:sz w:val="24"/>
          <w:u w:val="single"/>
        </w:rPr>
        <w:t>Section 1.01 - Rates</w:t>
      </w:r>
    </w:p>
    <w:p w14:paraId="120F8CAE" w14:textId="77777777" w:rsidR="004A57C7" w:rsidRPr="008C0343" w:rsidRDefault="004A57C7" w:rsidP="004A57C7">
      <w:pPr>
        <w:pStyle w:val="NoSpacing"/>
        <w:rPr>
          <w:color w:val="000000" w:themeColor="text1"/>
          <w:sz w:val="24"/>
        </w:rPr>
      </w:pPr>
    </w:p>
    <w:p w14:paraId="7994B0EB" w14:textId="77777777" w:rsidR="009C1445" w:rsidRPr="008C0343" w:rsidRDefault="009C1445" w:rsidP="004A57C7">
      <w:pPr>
        <w:pStyle w:val="NoSpacing"/>
        <w:tabs>
          <w:tab w:val="left" w:pos="2880"/>
          <w:tab w:val="left" w:pos="7200"/>
        </w:tabs>
        <w:rPr>
          <w:color w:val="000000" w:themeColor="text1"/>
          <w:sz w:val="24"/>
        </w:rPr>
      </w:pPr>
      <w:r w:rsidRPr="008C0343">
        <w:rPr>
          <w:color w:val="000000" w:themeColor="text1"/>
          <w:sz w:val="24"/>
          <w:u w:val="single"/>
        </w:rPr>
        <w:t>Meter Size</w:t>
      </w:r>
      <w:r w:rsidRPr="008C0343">
        <w:rPr>
          <w:color w:val="000000" w:themeColor="text1"/>
          <w:sz w:val="24"/>
        </w:rPr>
        <w:tab/>
      </w:r>
      <w:r w:rsidRPr="008C0343">
        <w:rPr>
          <w:color w:val="000000" w:themeColor="text1"/>
          <w:sz w:val="24"/>
          <w:u w:val="single"/>
        </w:rPr>
        <w:t>Monthly Minimum Charge</w:t>
      </w:r>
      <w:r w:rsidR="00351588" w:rsidRPr="008C0343">
        <w:rPr>
          <w:color w:val="000000" w:themeColor="text1"/>
          <w:sz w:val="24"/>
        </w:rPr>
        <w:tab/>
      </w:r>
      <w:r w:rsidRPr="008C0343">
        <w:rPr>
          <w:color w:val="000000" w:themeColor="text1"/>
          <w:sz w:val="24"/>
          <w:u w:val="single"/>
        </w:rPr>
        <w:t>Gallonage Charge</w:t>
      </w:r>
    </w:p>
    <w:p w14:paraId="3136D04A" w14:textId="6E771205" w:rsidR="009C1445" w:rsidRPr="008C0343" w:rsidRDefault="004A57C7" w:rsidP="00757F50">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color w:val="000000" w:themeColor="text1"/>
        </w:rPr>
      </w:pPr>
      <w:r w:rsidRPr="008C0343">
        <w:rPr>
          <w:color w:val="000000" w:themeColor="text1"/>
        </w:rPr>
        <w:tab/>
      </w:r>
      <w:r w:rsidR="009C1445" w:rsidRPr="008C0343">
        <w:rPr>
          <w:color w:val="000000" w:themeColor="text1"/>
        </w:rPr>
        <w:t>(</w:t>
      </w:r>
      <w:r w:rsidR="009C1445" w:rsidRPr="008C0343">
        <w:rPr>
          <w:color w:val="000000" w:themeColor="text1"/>
          <w:sz w:val="18"/>
          <w:szCs w:val="18"/>
        </w:rPr>
        <w:t xml:space="preserve">Includes </w:t>
      </w:r>
      <w:r w:rsidR="00D317A3" w:rsidRPr="00757F50">
        <w:rPr>
          <w:color w:val="000000" w:themeColor="text1"/>
          <w:u w:val="single"/>
        </w:rPr>
        <w:t>0</w:t>
      </w:r>
      <w:r w:rsidR="00D317A3">
        <w:rPr>
          <w:color w:val="000000" w:themeColor="text1"/>
          <w:sz w:val="18"/>
          <w:szCs w:val="18"/>
        </w:rPr>
        <w:t xml:space="preserve"> </w:t>
      </w:r>
      <w:r w:rsidR="009C1445" w:rsidRPr="008C0343">
        <w:rPr>
          <w:color w:val="000000" w:themeColor="text1"/>
          <w:sz w:val="18"/>
          <w:szCs w:val="18"/>
        </w:rPr>
        <w:t>gallons all meter</w:t>
      </w:r>
      <w:r w:rsidR="00441B2D" w:rsidRPr="008C0343">
        <w:rPr>
          <w:color w:val="000000" w:themeColor="text1"/>
          <w:sz w:val="18"/>
          <w:szCs w:val="18"/>
        </w:rPr>
        <w:t xml:space="preserve"> </w:t>
      </w:r>
      <w:r w:rsidR="009C1445" w:rsidRPr="008C0343">
        <w:rPr>
          <w:color w:val="000000" w:themeColor="text1"/>
          <w:sz w:val="18"/>
          <w:szCs w:val="18"/>
        </w:rPr>
        <w:t>s</w:t>
      </w:r>
      <w:r w:rsidR="00441B2D" w:rsidRPr="008C0343">
        <w:rPr>
          <w:color w:val="000000" w:themeColor="text1"/>
          <w:sz w:val="18"/>
          <w:szCs w:val="18"/>
        </w:rPr>
        <w:t>izes</w:t>
      </w:r>
      <w:r w:rsidR="009C1445" w:rsidRPr="008C0343">
        <w:rPr>
          <w:color w:val="000000" w:themeColor="text1"/>
        </w:rPr>
        <w:t>)</w:t>
      </w:r>
    </w:p>
    <w:p w14:paraId="1EE16F91" w14:textId="77777777" w:rsidR="009C1445" w:rsidRPr="008C0343" w:rsidRDefault="00F477A1"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color w:val="000000" w:themeColor="text1"/>
          <w:sz w:val="18"/>
          <w:szCs w:val="18"/>
        </w:rPr>
      </w:pPr>
      <w:r w:rsidRPr="008C0343">
        <w:rPr>
          <w:color w:val="000000" w:themeColor="text1"/>
        </w:rPr>
        <w:t>All Meter Sizes</w:t>
      </w:r>
      <w:r w:rsidR="00351588" w:rsidRPr="008C0343">
        <w:rPr>
          <w:color w:val="000000" w:themeColor="text1"/>
        </w:rPr>
        <w:tab/>
      </w:r>
      <w:r w:rsidRPr="008C0343">
        <w:rPr>
          <w:color w:val="000000" w:themeColor="text1"/>
          <w:u w:val="single"/>
        </w:rPr>
        <w:t>$19.97</w:t>
      </w:r>
      <w:r w:rsidR="00F1450E" w:rsidRPr="008C0343">
        <w:rPr>
          <w:color w:val="000000" w:themeColor="text1"/>
        </w:rPr>
        <w:tab/>
      </w:r>
      <w:r w:rsidR="009C1445" w:rsidRPr="008C0343">
        <w:rPr>
          <w:color w:val="000000" w:themeColor="text1"/>
        </w:rPr>
        <w:t>$</w:t>
      </w:r>
      <w:r w:rsidRPr="008C0343">
        <w:rPr>
          <w:color w:val="000000" w:themeColor="text1"/>
          <w:u w:val="single"/>
        </w:rPr>
        <w:t>3.59</w:t>
      </w:r>
      <w:r w:rsidR="003701D6" w:rsidRPr="008C0343">
        <w:rPr>
          <w:color w:val="000000" w:themeColor="text1"/>
          <w:u w:val="single"/>
        </w:rPr>
        <w:t xml:space="preserve"> </w:t>
      </w:r>
      <w:r w:rsidR="009C1445" w:rsidRPr="008C0343">
        <w:rPr>
          <w:color w:val="000000" w:themeColor="text1"/>
          <w:sz w:val="18"/>
          <w:szCs w:val="18"/>
          <w:lang w:val="en-CA"/>
        </w:rPr>
        <w:fldChar w:fldCharType="begin"/>
      </w:r>
      <w:r w:rsidR="009C1445" w:rsidRPr="008C0343">
        <w:rPr>
          <w:color w:val="000000" w:themeColor="text1"/>
          <w:sz w:val="18"/>
          <w:szCs w:val="18"/>
          <w:lang w:val="en-CA"/>
        </w:rPr>
        <w:instrText xml:space="preserve"> SEQ CHAPTER \h \r 1</w:instrText>
      </w:r>
      <w:r w:rsidR="009C1445" w:rsidRPr="008C0343">
        <w:rPr>
          <w:color w:val="000000" w:themeColor="text1"/>
          <w:sz w:val="18"/>
          <w:szCs w:val="18"/>
          <w:lang w:val="en-CA"/>
        </w:rPr>
        <w:fldChar w:fldCharType="end"/>
      </w:r>
      <w:r w:rsidR="009C1445" w:rsidRPr="008C0343">
        <w:rPr>
          <w:color w:val="000000" w:themeColor="text1"/>
          <w:sz w:val="18"/>
          <w:szCs w:val="18"/>
          <w:lang w:val="en-CA"/>
        </w:rPr>
        <w:t>per</w:t>
      </w:r>
      <w:r w:rsidR="009C1445" w:rsidRPr="008C0343">
        <w:rPr>
          <w:color w:val="000000" w:themeColor="text1"/>
          <w:sz w:val="18"/>
          <w:szCs w:val="18"/>
        </w:rPr>
        <w:t xml:space="preserve"> 1,000 gallons</w:t>
      </w:r>
      <w:r w:rsidR="00F1450E" w:rsidRPr="008C0343">
        <w:rPr>
          <w:color w:val="000000" w:themeColor="text1"/>
          <w:sz w:val="18"/>
          <w:szCs w:val="18"/>
        </w:rPr>
        <w:t xml:space="preserve"> over </w:t>
      </w:r>
    </w:p>
    <w:p w14:paraId="4981C87F" w14:textId="77777777" w:rsidR="00CA2BED" w:rsidRPr="008C0343" w:rsidRDefault="00CA2BED" w:rsidP="00CA2BED">
      <w:pPr>
        <w:pStyle w:val="NoSpacing"/>
        <w:rPr>
          <w:color w:val="000000" w:themeColor="text1"/>
          <w:sz w:val="24"/>
        </w:rPr>
      </w:pPr>
    </w:p>
    <w:p w14:paraId="63B033ED" w14:textId="416461F9" w:rsidR="000B2DB6" w:rsidRPr="008C0343" w:rsidRDefault="000B2DB6" w:rsidP="00CA2BED">
      <w:pPr>
        <w:pStyle w:val="NoSpacing"/>
        <w:rPr>
          <w:color w:val="000000" w:themeColor="text1"/>
          <w:sz w:val="24"/>
        </w:rPr>
      </w:pPr>
      <w:r w:rsidRPr="008C0343">
        <w:rPr>
          <w:color w:val="000000" w:themeColor="text1"/>
          <w:sz w:val="24"/>
        </w:rPr>
        <w:t xml:space="preserve">Volume charges are determined based on </w:t>
      </w:r>
      <w:r w:rsidR="00D317A3">
        <w:rPr>
          <w:color w:val="000000" w:themeColor="text1"/>
          <w:sz w:val="24"/>
        </w:rPr>
        <w:t>actual water usage each month.</w:t>
      </w:r>
    </w:p>
    <w:p w14:paraId="79C4FABD" w14:textId="77777777" w:rsidR="00CA2BED" w:rsidRPr="008C0343" w:rsidRDefault="00CA2BED" w:rsidP="00CA2BED">
      <w:pPr>
        <w:pStyle w:val="NoSpacing"/>
        <w:rPr>
          <w:color w:val="000000" w:themeColor="text1"/>
          <w:sz w:val="24"/>
        </w:rPr>
      </w:pPr>
    </w:p>
    <w:p w14:paraId="14D4173A" w14:textId="77777777" w:rsidR="00F745AC" w:rsidRPr="008C0343" w:rsidRDefault="00F745AC" w:rsidP="00CA2BED">
      <w:pPr>
        <w:pStyle w:val="NoSpacing"/>
        <w:rPr>
          <w:color w:val="000000" w:themeColor="text1"/>
          <w:sz w:val="24"/>
        </w:rPr>
      </w:pPr>
      <w:r w:rsidRPr="008C0343">
        <w:rPr>
          <w:color w:val="000000" w:themeColor="text1"/>
          <w:sz w:val="24"/>
        </w:rPr>
        <w:t>FORM OF PAYMENT: The utility will accept the following forms of payment:</w:t>
      </w:r>
    </w:p>
    <w:p w14:paraId="278BDB92" w14:textId="77777777" w:rsidR="00CA2BED" w:rsidRPr="008C0343" w:rsidRDefault="00CA2BED" w:rsidP="00CA2BED">
      <w:pPr>
        <w:pStyle w:val="NoSpacing"/>
        <w:rPr>
          <w:color w:val="000000" w:themeColor="text1"/>
          <w:sz w:val="24"/>
        </w:rPr>
      </w:pPr>
    </w:p>
    <w:p w14:paraId="3B733F2A" w14:textId="77777777" w:rsidR="00F745AC" w:rsidRPr="008C0343" w:rsidRDefault="00F745AC" w:rsidP="00CA2BED">
      <w:pPr>
        <w:pStyle w:val="NoSpacing"/>
        <w:rPr>
          <w:color w:val="000000" w:themeColor="text1"/>
          <w:sz w:val="24"/>
        </w:rPr>
      </w:pPr>
      <w:r w:rsidRPr="008C0343">
        <w:rPr>
          <w:color w:val="000000" w:themeColor="text1"/>
          <w:sz w:val="24"/>
        </w:rPr>
        <w:t xml:space="preserve">Cash </w:t>
      </w:r>
      <w:r w:rsidR="008C0343" w:rsidRPr="008C0343">
        <w:rPr>
          <w:color w:val="000000" w:themeColor="text1"/>
          <w:sz w:val="24"/>
        </w:rPr>
        <w:t>_</w:t>
      </w:r>
      <w:r w:rsidRPr="008C0343">
        <w:rPr>
          <w:color w:val="000000" w:themeColor="text1"/>
          <w:sz w:val="24"/>
        </w:rPr>
        <w:t>, Check _X_, Money Order _X_, MasterCard __, Visa _, Electronic Fund Transfer _X_</w:t>
      </w:r>
    </w:p>
    <w:p w14:paraId="4F4B00E7" w14:textId="77777777" w:rsidR="00F745AC" w:rsidRPr="008C0343" w:rsidRDefault="00F745AC" w:rsidP="00CA2BED">
      <w:pPr>
        <w:pStyle w:val="NoSpacing"/>
        <w:ind w:left="720"/>
        <w:rPr>
          <w:color w:val="000000" w:themeColor="text1"/>
          <w:sz w:val="18"/>
          <w:szCs w:val="18"/>
        </w:rPr>
      </w:pPr>
      <w:r w:rsidRPr="008C0343">
        <w:rPr>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B6E852C" w14:textId="77777777" w:rsidR="00CA2BED" w:rsidRPr="008C0343" w:rsidRDefault="00CA2BED" w:rsidP="00CA2BED">
      <w:pPr>
        <w:pStyle w:val="NoSpacing"/>
        <w:rPr>
          <w:color w:val="000000" w:themeColor="text1"/>
          <w:sz w:val="24"/>
        </w:rPr>
      </w:pPr>
    </w:p>
    <w:p w14:paraId="29F7A800" w14:textId="77777777" w:rsidR="009C1445" w:rsidRPr="008C0343" w:rsidRDefault="009C1445" w:rsidP="00CA2BED">
      <w:pPr>
        <w:pStyle w:val="NoSpacing"/>
        <w:tabs>
          <w:tab w:val="right" w:leader="dot" w:pos="9532"/>
        </w:tabs>
        <w:rPr>
          <w:color w:val="000000" w:themeColor="text1"/>
          <w:sz w:val="24"/>
        </w:rPr>
      </w:pPr>
      <w:r w:rsidRPr="008C0343">
        <w:rPr>
          <w:color w:val="000000" w:themeColor="text1"/>
          <w:sz w:val="24"/>
        </w:rPr>
        <w:t>REGULATORY ASSESSMENT</w:t>
      </w:r>
      <w:r w:rsidRPr="008C0343">
        <w:rPr>
          <w:color w:val="000000" w:themeColor="text1"/>
          <w:sz w:val="24"/>
        </w:rPr>
        <w:tab/>
      </w:r>
      <w:r w:rsidRPr="008C0343">
        <w:rPr>
          <w:color w:val="000000" w:themeColor="text1"/>
          <w:sz w:val="24"/>
          <w:u w:val="single"/>
        </w:rPr>
        <w:t>1.0%</w:t>
      </w:r>
    </w:p>
    <w:p w14:paraId="1CF4D8A0" w14:textId="77777777" w:rsidR="009C1445" w:rsidRPr="008C0343" w:rsidRDefault="000B2DB6" w:rsidP="00CA2BED">
      <w:pPr>
        <w:pStyle w:val="NoSpacing"/>
        <w:ind w:left="720"/>
        <w:rPr>
          <w:color w:val="000000" w:themeColor="text1"/>
          <w:sz w:val="18"/>
          <w:szCs w:val="18"/>
        </w:rPr>
      </w:pPr>
      <w:r w:rsidRPr="008C0343">
        <w:rPr>
          <w:color w:val="000000" w:themeColor="text1"/>
          <w:sz w:val="18"/>
          <w:szCs w:val="18"/>
        </w:rPr>
        <w:t>PUBLIC UTILITY COMMISSION (</w:t>
      </w:r>
      <w:r w:rsidR="00AD26FE" w:rsidRPr="008C0343">
        <w:rPr>
          <w:color w:val="000000" w:themeColor="text1"/>
          <w:sz w:val="18"/>
          <w:szCs w:val="18"/>
        </w:rPr>
        <w:t>PUC</w:t>
      </w:r>
      <w:r w:rsidR="00CC2BAF" w:rsidRPr="008C0343">
        <w:rPr>
          <w:color w:val="000000" w:themeColor="text1"/>
          <w:sz w:val="18"/>
          <w:szCs w:val="18"/>
        </w:rPr>
        <w:t>T</w:t>
      </w:r>
      <w:r w:rsidRPr="008C0343">
        <w:rPr>
          <w:color w:val="000000" w:themeColor="text1"/>
          <w:sz w:val="18"/>
          <w:szCs w:val="18"/>
        </w:rPr>
        <w:t>)</w:t>
      </w:r>
      <w:r w:rsidR="009C1445" w:rsidRPr="008C0343">
        <w:rPr>
          <w:color w:val="000000" w:themeColor="text1"/>
          <w:sz w:val="18"/>
          <w:szCs w:val="18"/>
        </w:rPr>
        <w:t xml:space="preserve"> RULES REQUIRE THE UTILITY TO COLLECT A FEE OF ONE PERCENT OF THE RETAIL MONTHLY BILL</w:t>
      </w:r>
      <w:r w:rsidR="00AD26FE" w:rsidRPr="008C0343">
        <w:rPr>
          <w:color w:val="000000" w:themeColor="text1"/>
          <w:sz w:val="18"/>
          <w:szCs w:val="18"/>
        </w:rPr>
        <w:t xml:space="preserve"> AND TO REMIT FEE TO THE </w:t>
      </w:r>
      <w:r w:rsidR="003D744D" w:rsidRPr="008C0343">
        <w:rPr>
          <w:color w:val="000000" w:themeColor="text1"/>
          <w:sz w:val="18"/>
          <w:szCs w:val="18"/>
        </w:rPr>
        <w:t>TEXAS COMMISSION ON ENVIRONMENTAL QUALITY (</w:t>
      </w:r>
      <w:r w:rsidR="00AD26FE" w:rsidRPr="008C0343">
        <w:rPr>
          <w:color w:val="000000" w:themeColor="text1"/>
          <w:sz w:val="18"/>
          <w:szCs w:val="18"/>
        </w:rPr>
        <w:t>TCEQ</w:t>
      </w:r>
      <w:r w:rsidR="003D744D" w:rsidRPr="008C0343">
        <w:rPr>
          <w:color w:val="000000" w:themeColor="text1"/>
          <w:sz w:val="18"/>
          <w:szCs w:val="18"/>
        </w:rPr>
        <w:t>)</w:t>
      </w:r>
      <w:r w:rsidR="009C1445" w:rsidRPr="008C0343">
        <w:rPr>
          <w:color w:val="000000" w:themeColor="text1"/>
          <w:sz w:val="18"/>
          <w:szCs w:val="18"/>
        </w:rPr>
        <w:t>.</w:t>
      </w:r>
    </w:p>
    <w:p w14:paraId="782736AE" w14:textId="77777777" w:rsidR="009C1445" w:rsidRPr="008C0343" w:rsidRDefault="009C1445" w:rsidP="00CA2BED">
      <w:pPr>
        <w:pStyle w:val="NoSpacing"/>
        <w:rPr>
          <w:color w:val="000000" w:themeColor="text1"/>
          <w:sz w:val="24"/>
        </w:rPr>
      </w:pPr>
    </w:p>
    <w:p w14:paraId="1369B922" w14:textId="77777777" w:rsidR="00CA2BED" w:rsidRPr="008C0343" w:rsidRDefault="00CA2BED" w:rsidP="00CA2BED">
      <w:pPr>
        <w:pStyle w:val="NoSpacing"/>
        <w:tabs>
          <w:tab w:val="right" w:leader="dot" w:pos="9532"/>
        </w:tabs>
        <w:rPr>
          <w:color w:val="000000" w:themeColor="text1"/>
          <w:sz w:val="24"/>
        </w:rPr>
      </w:pPr>
      <w:r w:rsidRPr="008C0343">
        <w:rPr>
          <w:color w:val="000000" w:themeColor="text1"/>
          <w:sz w:val="24"/>
        </w:rPr>
        <w:t>TAP FEE</w:t>
      </w:r>
      <w:r w:rsidRPr="008C0343">
        <w:rPr>
          <w:color w:val="000000" w:themeColor="text1"/>
          <w:sz w:val="24"/>
        </w:rPr>
        <w:tab/>
      </w:r>
      <w:r w:rsidR="00F477A1" w:rsidRPr="008C0343">
        <w:rPr>
          <w:color w:val="000000" w:themeColor="text1"/>
          <w:sz w:val="24"/>
          <w:u w:val="single"/>
        </w:rPr>
        <w:t>Actual Cost</w:t>
      </w:r>
    </w:p>
    <w:p w14:paraId="59F01402" w14:textId="77777777" w:rsidR="00CA2BED" w:rsidRPr="008C0343" w:rsidRDefault="00CA2BED" w:rsidP="00CA2BED">
      <w:pPr>
        <w:pStyle w:val="NoSpacing"/>
        <w:ind w:left="720"/>
        <w:rPr>
          <w:color w:val="000000" w:themeColor="text1"/>
          <w:sz w:val="18"/>
          <w:szCs w:val="18"/>
        </w:rPr>
      </w:pPr>
      <w:r w:rsidRPr="008C0343">
        <w:rPr>
          <w:color w:val="000000" w:themeColor="text1"/>
          <w:sz w:val="18"/>
          <w:szCs w:val="18"/>
        </w:rPr>
        <w:t>TAP FEE IS BASED ON THE AVERAGE OF THE UTILITY'S ACTUAL COST FOR MATERIALS AND LABOR FOR STANDARD RESIDENTIAL CONNECTION OF 5/8" METER PLUS UNIQUE COSTS AS PERMITTED BY PUC</w:t>
      </w:r>
      <w:r w:rsidR="00CC2BAF" w:rsidRPr="008C0343">
        <w:rPr>
          <w:color w:val="000000" w:themeColor="text1"/>
          <w:sz w:val="18"/>
          <w:szCs w:val="18"/>
        </w:rPr>
        <w:t>T</w:t>
      </w:r>
      <w:r w:rsidRPr="008C0343">
        <w:rPr>
          <w:color w:val="000000" w:themeColor="text1"/>
          <w:sz w:val="18"/>
          <w:szCs w:val="18"/>
        </w:rPr>
        <w:t xml:space="preserve"> RULE AT COST.</w:t>
      </w:r>
    </w:p>
    <w:p w14:paraId="6A3C7594" w14:textId="77777777" w:rsidR="00CA2BED" w:rsidRPr="008C0343" w:rsidRDefault="00CA2BED" w:rsidP="00CA2BED">
      <w:pPr>
        <w:pStyle w:val="NoSpacing"/>
        <w:tabs>
          <w:tab w:val="right" w:leader="dot" w:pos="9532"/>
        </w:tabs>
        <w:rPr>
          <w:color w:val="000000" w:themeColor="text1"/>
          <w:sz w:val="24"/>
        </w:rPr>
      </w:pPr>
    </w:p>
    <w:p w14:paraId="2C779B57" w14:textId="77777777" w:rsidR="00CA2BED" w:rsidRPr="008C0343" w:rsidRDefault="00CA2BED" w:rsidP="00CA2BED">
      <w:pPr>
        <w:pStyle w:val="NoSpacing"/>
        <w:tabs>
          <w:tab w:val="right" w:leader="dot" w:pos="9532"/>
        </w:tabs>
        <w:rPr>
          <w:color w:val="000000" w:themeColor="text1"/>
          <w:sz w:val="24"/>
        </w:rPr>
      </w:pPr>
      <w:r w:rsidRPr="008C0343">
        <w:rPr>
          <w:color w:val="000000" w:themeColor="text1"/>
          <w:sz w:val="24"/>
        </w:rPr>
        <w:t>TAP FEE (Unique costs)</w:t>
      </w:r>
      <w:r w:rsidRPr="008C0343">
        <w:rPr>
          <w:color w:val="000000" w:themeColor="text1"/>
          <w:sz w:val="24"/>
        </w:rPr>
        <w:tab/>
      </w:r>
      <w:r w:rsidRPr="008C0343">
        <w:rPr>
          <w:color w:val="000000" w:themeColor="text1"/>
          <w:sz w:val="24"/>
          <w:u w:val="single"/>
        </w:rPr>
        <w:t>Actual Cost</w:t>
      </w:r>
    </w:p>
    <w:p w14:paraId="038F13A7" w14:textId="77777777" w:rsidR="00CA2BED" w:rsidRPr="008C0343" w:rsidRDefault="00CA2BED" w:rsidP="00CA2BED">
      <w:pPr>
        <w:pStyle w:val="NoSpacing"/>
        <w:ind w:left="720"/>
        <w:rPr>
          <w:color w:val="000000" w:themeColor="text1"/>
          <w:sz w:val="18"/>
          <w:szCs w:val="18"/>
        </w:rPr>
      </w:pPr>
      <w:r w:rsidRPr="008C0343">
        <w:rPr>
          <w:color w:val="000000" w:themeColor="text1"/>
          <w:sz w:val="18"/>
          <w:szCs w:val="18"/>
        </w:rPr>
        <w:t>FOR EXAMPLE, A ROAD BORE FOR CUSTOMERS OUTSIDE OF SUBDIVISIONS OR RESIDENTIAL AREAS.</w:t>
      </w:r>
    </w:p>
    <w:p w14:paraId="22F1A63E" w14:textId="77777777" w:rsidR="00CA2BED" w:rsidRPr="008C0343" w:rsidRDefault="00CA2BED" w:rsidP="00CA2BED">
      <w:pPr>
        <w:pStyle w:val="NoSpacing"/>
        <w:tabs>
          <w:tab w:val="right" w:leader="dot" w:pos="9532"/>
        </w:tabs>
        <w:rPr>
          <w:color w:val="000000" w:themeColor="text1"/>
          <w:sz w:val="24"/>
        </w:rPr>
      </w:pPr>
    </w:p>
    <w:p w14:paraId="2B835152" w14:textId="77777777" w:rsidR="00CA2BED" w:rsidRPr="008C0343" w:rsidRDefault="00CA2BED" w:rsidP="00CA2BED">
      <w:pPr>
        <w:pStyle w:val="NoSpacing"/>
        <w:tabs>
          <w:tab w:val="right" w:leader="dot" w:pos="9532"/>
        </w:tabs>
        <w:rPr>
          <w:color w:val="000000" w:themeColor="text1"/>
          <w:sz w:val="24"/>
        </w:rPr>
      </w:pPr>
      <w:r w:rsidRPr="008C0343">
        <w:rPr>
          <w:color w:val="000000" w:themeColor="text1"/>
          <w:sz w:val="24"/>
        </w:rPr>
        <w:t>TAP FEE</w:t>
      </w:r>
      <w:r w:rsidR="00441B2D" w:rsidRPr="008C0343">
        <w:rPr>
          <w:color w:val="000000" w:themeColor="text1"/>
          <w:sz w:val="24"/>
        </w:rPr>
        <w:t xml:space="preserve"> (Large Connection Tap)</w:t>
      </w:r>
      <w:r w:rsidRPr="008C0343">
        <w:rPr>
          <w:color w:val="000000" w:themeColor="text1"/>
          <w:sz w:val="24"/>
        </w:rPr>
        <w:tab/>
      </w:r>
      <w:r w:rsidRPr="008C0343">
        <w:rPr>
          <w:color w:val="000000" w:themeColor="text1"/>
          <w:sz w:val="24"/>
          <w:u w:val="single"/>
        </w:rPr>
        <w:t>Actual Cost</w:t>
      </w:r>
    </w:p>
    <w:p w14:paraId="67D3847D" w14:textId="77777777" w:rsidR="00CA2BED" w:rsidRPr="008C0343" w:rsidRDefault="00CA2BED" w:rsidP="00CA2BED">
      <w:pPr>
        <w:pStyle w:val="NoSpacing"/>
        <w:ind w:left="720"/>
        <w:rPr>
          <w:color w:val="000000" w:themeColor="text1"/>
          <w:sz w:val="18"/>
          <w:szCs w:val="18"/>
        </w:rPr>
      </w:pPr>
      <w:r w:rsidRPr="008C0343">
        <w:rPr>
          <w:color w:val="000000" w:themeColor="text1"/>
          <w:sz w:val="18"/>
          <w:szCs w:val="18"/>
        </w:rPr>
        <w:t>TAP FEE IS BASED ON THE UTILITY'S ACTUAL COST FOR MATERIALS AND LABOR FOR METERS LARGER THAN STANDARD 5/8" METERS.</w:t>
      </w:r>
    </w:p>
    <w:p w14:paraId="388E971D" w14:textId="77777777" w:rsidR="00CA2BED" w:rsidRPr="008C0343" w:rsidRDefault="007163F7" w:rsidP="00CA2BED">
      <w:pPr>
        <w:pStyle w:val="NoSpacing"/>
        <w:rPr>
          <w:color w:val="000000" w:themeColor="text1"/>
          <w:sz w:val="24"/>
        </w:rPr>
      </w:pPr>
      <w:r w:rsidRPr="008C0343">
        <w:rPr>
          <w:color w:val="000000" w:themeColor="text1"/>
          <w:sz w:val="24"/>
        </w:rPr>
        <w:br w:type="page"/>
      </w:r>
    </w:p>
    <w:p w14:paraId="5147F5FF" w14:textId="77777777" w:rsidR="00CA2BED" w:rsidRPr="008C0343" w:rsidRDefault="00CA2BED" w:rsidP="00CA2BED">
      <w:pPr>
        <w:pStyle w:val="NoSpacing"/>
        <w:rPr>
          <w:color w:val="000000" w:themeColor="text1"/>
          <w:sz w:val="24"/>
          <w:szCs w:val="24"/>
        </w:rPr>
      </w:pPr>
    </w:p>
    <w:p w14:paraId="50B515E5" w14:textId="77777777" w:rsidR="00CE06EF" w:rsidRPr="008C0343" w:rsidRDefault="00CE06EF" w:rsidP="00CA2BED">
      <w:pPr>
        <w:pStyle w:val="NoSpacing"/>
        <w:jc w:val="center"/>
        <w:rPr>
          <w:b/>
          <w:bCs/>
          <w:color w:val="000000" w:themeColor="text1"/>
          <w:sz w:val="28"/>
          <w:szCs w:val="28"/>
        </w:rPr>
      </w:pPr>
      <w:r w:rsidRPr="008C0343">
        <w:rPr>
          <w:b/>
          <w:bCs/>
          <w:color w:val="000000" w:themeColor="text1"/>
          <w:sz w:val="28"/>
          <w:szCs w:val="28"/>
        </w:rPr>
        <w:t>SECTION 1.0 -- RATE SCHEDULE</w:t>
      </w:r>
      <w:r w:rsidR="00EE30B1" w:rsidRPr="008C0343">
        <w:rPr>
          <w:b/>
          <w:bCs/>
          <w:color w:val="000000" w:themeColor="text1"/>
          <w:sz w:val="28"/>
          <w:szCs w:val="28"/>
        </w:rPr>
        <w:t xml:space="preserve"> (Continued)</w:t>
      </w:r>
    </w:p>
    <w:p w14:paraId="4E15DF5D" w14:textId="77777777" w:rsidR="00DF0A65" w:rsidRPr="008C0343" w:rsidRDefault="00DF0A65" w:rsidP="00DF0A65">
      <w:pPr>
        <w:pStyle w:val="NoSpacing"/>
        <w:rPr>
          <w:color w:val="000000" w:themeColor="text1"/>
          <w:sz w:val="24"/>
          <w:u w:val="single"/>
        </w:rPr>
      </w:pPr>
    </w:p>
    <w:p w14:paraId="3826BF36" w14:textId="77777777" w:rsidR="003B3461" w:rsidRPr="008C0343" w:rsidRDefault="003B3461" w:rsidP="00DF0A65">
      <w:pPr>
        <w:pStyle w:val="NoSpacing"/>
        <w:rPr>
          <w:color w:val="000000" w:themeColor="text1"/>
          <w:sz w:val="24"/>
          <w:u w:val="single"/>
        </w:rPr>
      </w:pPr>
      <w:r w:rsidRPr="008C0343">
        <w:rPr>
          <w:color w:val="000000" w:themeColor="text1"/>
          <w:sz w:val="24"/>
          <w:u w:val="single"/>
        </w:rPr>
        <w:t>Section 1.02 – Miscellaneous Fees</w:t>
      </w:r>
    </w:p>
    <w:p w14:paraId="41825EF2" w14:textId="77777777" w:rsidR="00DF0A65" w:rsidRPr="008C0343" w:rsidRDefault="00DF0A65" w:rsidP="00DF0A65">
      <w:pPr>
        <w:pStyle w:val="NoSpacing"/>
        <w:rPr>
          <w:color w:val="000000" w:themeColor="text1"/>
          <w:sz w:val="24"/>
          <w:szCs w:val="24"/>
        </w:rPr>
      </w:pPr>
    </w:p>
    <w:p w14:paraId="41814C12" w14:textId="77777777" w:rsidR="00CE06EF" w:rsidRPr="008C0343" w:rsidRDefault="00CE06EF" w:rsidP="00DF0A65">
      <w:pPr>
        <w:pStyle w:val="NoSpacing"/>
        <w:rPr>
          <w:color w:val="000000" w:themeColor="text1"/>
          <w:sz w:val="24"/>
          <w:szCs w:val="24"/>
        </w:rPr>
      </w:pPr>
      <w:r w:rsidRPr="008C0343">
        <w:rPr>
          <w:color w:val="000000" w:themeColor="text1"/>
          <w:sz w:val="24"/>
          <w:szCs w:val="24"/>
        </w:rPr>
        <w:t>RECONNECTION FEE</w:t>
      </w:r>
    </w:p>
    <w:p w14:paraId="1850266F" w14:textId="77777777" w:rsidR="000B2DB6" w:rsidRPr="008C0343" w:rsidRDefault="000B2DB6"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THE RECONNECT FEE MUST BE PAID BEFORE SERVICE CAN BE RESTORED TO A CUSTOMER WHO HAS BEEN DISCONNECTED FOR THE FOLLOWING REASONS (OR OTHER REASONS LISTED UNDER SECTION 2.0 OF THIS TARIFF): </w:t>
      </w:r>
    </w:p>
    <w:p w14:paraId="55DF2646" w14:textId="77777777" w:rsidR="003701D6" w:rsidRPr="008C0343" w:rsidRDefault="00CE06EF" w:rsidP="00351588">
      <w:pPr>
        <w:tabs>
          <w:tab w:val="right" w:leader="dot" w:pos="9532"/>
        </w:tabs>
        <w:spacing w:before="0" w:after="0"/>
        <w:ind w:firstLine="720"/>
        <w:rPr>
          <w:color w:val="000000" w:themeColor="text1"/>
          <w:sz w:val="24"/>
          <w:szCs w:val="24"/>
          <w:u w:val="single"/>
        </w:rPr>
      </w:pPr>
      <w:r w:rsidRPr="008C0343">
        <w:rPr>
          <w:color w:val="000000" w:themeColor="text1"/>
          <w:sz w:val="24"/>
          <w:szCs w:val="24"/>
        </w:rPr>
        <w:t>a)  Non-payment of bill (Maximum $25.00)</w:t>
      </w:r>
      <w:r w:rsidRPr="008C0343">
        <w:rPr>
          <w:color w:val="000000" w:themeColor="text1"/>
          <w:sz w:val="24"/>
          <w:szCs w:val="24"/>
        </w:rPr>
        <w:tab/>
      </w:r>
      <w:r w:rsidRPr="008C0343">
        <w:rPr>
          <w:color w:val="000000" w:themeColor="text1"/>
          <w:sz w:val="24"/>
          <w:szCs w:val="24"/>
          <w:u w:val="single"/>
        </w:rPr>
        <w:t>$</w:t>
      </w:r>
      <w:r w:rsidR="00F477A1" w:rsidRPr="008C0343">
        <w:rPr>
          <w:color w:val="000000" w:themeColor="text1"/>
          <w:sz w:val="24"/>
          <w:szCs w:val="24"/>
          <w:u w:val="single"/>
        </w:rPr>
        <w:t>25.00</w:t>
      </w:r>
    </w:p>
    <w:p w14:paraId="6CCC1CE0" w14:textId="77777777" w:rsidR="00CE06EF" w:rsidRPr="008C0343" w:rsidRDefault="00CE06EF" w:rsidP="00351588">
      <w:pPr>
        <w:tabs>
          <w:tab w:val="right" w:leader="dot" w:pos="9532"/>
        </w:tabs>
        <w:spacing w:before="0" w:after="0"/>
        <w:ind w:firstLine="720"/>
        <w:rPr>
          <w:color w:val="000000" w:themeColor="text1"/>
          <w:sz w:val="24"/>
          <w:szCs w:val="24"/>
          <w:u w:val="single"/>
        </w:rPr>
      </w:pPr>
      <w:r w:rsidRPr="008C0343">
        <w:rPr>
          <w:color w:val="000000" w:themeColor="text1"/>
          <w:sz w:val="24"/>
          <w:szCs w:val="24"/>
        </w:rPr>
        <w:t>b)  Customer's request</w:t>
      </w:r>
      <w:r w:rsidR="000B2DB6" w:rsidRPr="008C0343">
        <w:rPr>
          <w:color w:val="000000" w:themeColor="text1"/>
          <w:sz w:val="24"/>
          <w:szCs w:val="24"/>
        </w:rPr>
        <w:t xml:space="preserve"> that service be disconnected</w:t>
      </w:r>
      <w:r w:rsidRPr="008C0343">
        <w:rPr>
          <w:color w:val="000000" w:themeColor="text1"/>
          <w:sz w:val="24"/>
          <w:szCs w:val="24"/>
        </w:rPr>
        <w:tab/>
      </w:r>
      <w:r w:rsidRPr="008C0343">
        <w:rPr>
          <w:color w:val="000000" w:themeColor="text1"/>
          <w:sz w:val="24"/>
          <w:szCs w:val="24"/>
          <w:u w:val="single"/>
        </w:rPr>
        <w:t>$</w:t>
      </w:r>
      <w:r w:rsidR="00F477A1" w:rsidRPr="008C0343">
        <w:rPr>
          <w:color w:val="000000" w:themeColor="text1"/>
          <w:sz w:val="24"/>
          <w:szCs w:val="24"/>
          <w:u w:val="single"/>
        </w:rPr>
        <w:t>25.00</w:t>
      </w:r>
    </w:p>
    <w:p w14:paraId="6D7CA838" w14:textId="77777777" w:rsidR="00CE06EF" w:rsidRPr="008C0343" w:rsidRDefault="00CE06EF" w:rsidP="00351588">
      <w:pPr>
        <w:spacing w:before="0"/>
        <w:ind w:firstLine="1080"/>
        <w:rPr>
          <w:color w:val="000000" w:themeColor="text1"/>
          <w:sz w:val="24"/>
          <w:szCs w:val="24"/>
        </w:rPr>
      </w:pPr>
      <w:r w:rsidRPr="008C0343">
        <w:rPr>
          <w:color w:val="000000" w:themeColor="text1"/>
          <w:sz w:val="24"/>
          <w:szCs w:val="24"/>
        </w:rPr>
        <w:t xml:space="preserve">or other reasons listed under Section 2.0 of this </w:t>
      </w:r>
      <w:proofErr w:type="gramStart"/>
      <w:r w:rsidRPr="008C0343">
        <w:rPr>
          <w:color w:val="000000" w:themeColor="text1"/>
          <w:sz w:val="24"/>
          <w:szCs w:val="24"/>
        </w:rPr>
        <w:t>tariff</w:t>
      </w:r>
      <w:proofErr w:type="gramEnd"/>
    </w:p>
    <w:p w14:paraId="624E6D72" w14:textId="77777777" w:rsidR="00CE06EF" w:rsidRPr="008C0343" w:rsidRDefault="00CE06EF" w:rsidP="00DF0A65">
      <w:pPr>
        <w:pStyle w:val="NoSpacing"/>
        <w:tabs>
          <w:tab w:val="right" w:leader="dot" w:pos="9532"/>
        </w:tabs>
        <w:rPr>
          <w:color w:val="000000" w:themeColor="text1"/>
          <w:sz w:val="24"/>
          <w:szCs w:val="24"/>
        </w:rPr>
      </w:pPr>
      <w:r w:rsidRPr="008C0343">
        <w:rPr>
          <w:color w:val="000000" w:themeColor="text1"/>
          <w:sz w:val="24"/>
          <w:szCs w:val="24"/>
        </w:rPr>
        <w:t>TRANSFER FEE</w:t>
      </w:r>
      <w:r w:rsidRPr="008C0343">
        <w:rPr>
          <w:color w:val="000000" w:themeColor="text1"/>
          <w:sz w:val="24"/>
          <w:szCs w:val="24"/>
        </w:rPr>
        <w:tab/>
      </w:r>
      <w:r w:rsidR="008C0343" w:rsidRPr="008C0343">
        <w:rPr>
          <w:color w:val="000000" w:themeColor="text1"/>
          <w:sz w:val="24"/>
          <w:szCs w:val="24"/>
          <w:u w:val="single"/>
        </w:rPr>
        <w:t>None</w:t>
      </w:r>
    </w:p>
    <w:p w14:paraId="75C9870D" w14:textId="77777777" w:rsidR="00CE06EF" w:rsidRPr="008C0343" w:rsidRDefault="00CE06EF"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THE TRANSFER FEE WILL BE CHARGED FOR CHANGING AN ACCOUNT NAME AT THE SAME SERVICE LOCATION WHEN THE SERVICE IS NOT DISCONNECTED.</w:t>
      </w:r>
    </w:p>
    <w:p w14:paraId="4F4EF95B" w14:textId="77777777" w:rsidR="00DF0A65" w:rsidRPr="008C0343" w:rsidRDefault="00DF0A65" w:rsidP="00DF0A65">
      <w:pPr>
        <w:pStyle w:val="NoSpacing"/>
        <w:tabs>
          <w:tab w:val="right" w:leader="dot" w:pos="9532"/>
        </w:tabs>
        <w:rPr>
          <w:color w:val="000000" w:themeColor="text1"/>
          <w:sz w:val="24"/>
        </w:rPr>
      </w:pPr>
    </w:p>
    <w:p w14:paraId="23C0E6CF"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LATE CHARGE</w:t>
      </w:r>
      <w:r w:rsidR="003B1583" w:rsidRPr="008C0343">
        <w:rPr>
          <w:color w:val="000000" w:themeColor="text1"/>
          <w:sz w:val="24"/>
        </w:rPr>
        <w:t xml:space="preserve"> (Either $5.00 or 10% of the bill)</w:t>
      </w:r>
      <w:r w:rsidRPr="008C0343">
        <w:rPr>
          <w:color w:val="000000" w:themeColor="text1"/>
          <w:sz w:val="24"/>
        </w:rPr>
        <w:tab/>
      </w:r>
      <w:r w:rsidR="00F477A1" w:rsidRPr="008C0343">
        <w:rPr>
          <w:color w:val="000000" w:themeColor="text1"/>
          <w:sz w:val="24"/>
          <w:u w:val="single"/>
        </w:rPr>
        <w:t>10</w:t>
      </w:r>
      <w:r w:rsidRPr="008C0343">
        <w:rPr>
          <w:color w:val="000000" w:themeColor="text1"/>
          <w:sz w:val="24"/>
          <w:u w:val="single"/>
        </w:rPr>
        <w:t>%</w:t>
      </w:r>
    </w:p>
    <w:p w14:paraId="3A63695E"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COMMISSION RULES ALLOW A ONE-TIME PENALTY TO BE CHARGED ON DELINQUENT BILLS. A LATE CHARGE MAY NOT BE APPLIED TO ANY BALANCE TO WHICH THE PENALTY WAS APPLIED IN A PREVIOUS BILLING. </w:t>
      </w:r>
    </w:p>
    <w:p w14:paraId="12CE10A5" w14:textId="77777777" w:rsidR="00DF0A65" w:rsidRPr="008C0343" w:rsidRDefault="00DF0A65" w:rsidP="00DF0A65">
      <w:pPr>
        <w:pStyle w:val="NoSpacing"/>
        <w:tabs>
          <w:tab w:val="right" w:leader="dot" w:pos="9532"/>
        </w:tabs>
        <w:rPr>
          <w:color w:val="000000" w:themeColor="text1"/>
          <w:sz w:val="24"/>
        </w:rPr>
      </w:pPr>
    </w:p>
    <w:p w14:paraId="06614716"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RETURNED CHECK CHARGE</w:t>
      </w:r>
      <w:r w:rsidRPr="008C0343">
        <w:rPr>
          <w:color w:val="000000" w:themeColor="text1"/>
          <w:sz w:val="24"/>
        </w:rPr>
        <w:tab/>
      </w:r>
      <w:r w:rsidRPr="008C0343">
        <w:rPr>
          <w:color w:val="000000" w:themeColor="text1"/>
          <w:sz w:val="24"/>
          <w:u w:val="single"/>
        </w:rPr>
        <w:t>$</w:t>
      </w:r>
      <w:r w:rsidR="00F477A1" w:rsidRPr="008C0343">
        <w:rPr>
          <w:color w:val="000000" w:themeColor="text1"/>
          <w:sz w:val="24"/>
          <w:u w:val="single"/>
        </w:rPr>
        <w:t>25.00</w:t>
      </w:r>
    </w:p>
    <w:p w14:paraId="5CF0D2DC"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RETURNED CHECK CHARGES MUST BE BASED ON THE UTILITY’S DOCUMENTABLE COST. </w:t>
      </w:r>
    </w:p>
    <w:p w14:paraId="1DD620C9" w14:textId="77777777" w:rsidR="00DF0A65" w:rsidRPr="008C0343" w:rsidRDefault="00DF0A65" w:rsidP="00DF0A65">
      <w:pPr>
        <w:pStyle w:val="NoSpacing"/>
        <w:tabs>
          <w:tab w:val="right" w:leader="dot" w:pos="9532"/>
        </w:tabs>
        <w:rPr>
          <w:color w:val="000000" w:themeColor="text1"/>
          <w:sz w:val="24"/>
        </w:rPr>
      </w:pPr>
    </w:p>
    <w:p w14:paraId="3AB470D9"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CUSTOMER DEPOSIT RESIDENTIAL (Maximum $50)</w:t>
      </w:r>
      <w:r w:rsidRPr="008C0343">
        <w:rPr>
          <w:color w:val="000000" w:themeColor="text1"/>
          <w:sz w:val="24"/>
        </w:rPr>
        <w:tab/>
      </w:r>
      <w:r w:rsidRPr="008C0343">
        <w:rPr>
          <w:color w:val="000000" w:themeColor="text1"/>
          <w:sz w:val="24"/>
          <w:u w:val="single"/>
        </w:rPr>
        <w:t>$</w:t>
      </w:r>
      <w:r w:rsidR="00F477A1" w:rsidRPr="008C0343">
        <w:rPr>
          <w:color w:val="000000" w:themeColor="text1"/>
          <w:sz w:val="24"/>
          <w:u w:val="single"/>
        </w:rPr>
        <w:t>50.00</w:t>
      </w:r>
    </w:p>
    <w:p w14:paraId="375A06A8" w14:textId="77777777" w:rsidR="00DF0A65" w:rsidRPr="008C0343" w:rsidRDefault="00DF0A65" w:rsidP="00DF0A65">
      <w:pPr>
        <w:pStyle w:val="NoSpacing"/>
        <w:tabs>
          <w:tab w:val="right" w:leader="dot" w:pos="9532"/>
        </w:tabs>
        <w:rPr>
          <w:color w:val="000000" w:themeColor="text1"/>
          <w:sz w:val="24"/>
        </w:rPr>
      </w:pPr>
    </w:p>
    <w:p w14:paraId="13BE1BFF"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COMMERCIAL AND NON-RESIDENTIAL DEPOSIT</w:t>
      </w:r>
      <w:r w:rsidRPr="008C0343">
        <w:rPr>
          <w:color w:val="000000" w:themeColor="text1"/>
          <w:sz w:val="24"/>
        </w:rPr>
        <w:tab/>
      </w:r>
      <w:r w:rsidRPr="008C0343">
        <w:rPr>
          <w:color w:val="000000" w:themeColor="text1"/>
          <w:sz w:val="20"/>
          <w:u w:val="single"/>
        </w:rPr>
        <w:t>1/6TH EST</w:t>
      </w:r>
      <w:r w:rsidR="00997A06" w:rsidRPr="008C0343">
        <w:rPr>
          <w:color w:val="000000" w:themeColor="text1"/>
          <w:sz w:val="20"/>
          <w:u w:val="single"/>
        </w:rPr>
        <w:t>IMATED</w:t>
      </w:r>
      <w:r w:rsidRPr="008C0343">
        <w:rPr>
          <w:color w:val="000000" w:themeColor="text1"/>
          <w:sz w:val="20"/>
          <w:u w:val="single"/>
        </w:rPr>
        <w:t xml:space="preserve"> ANNUAL BILL</w:t>
      </w:r>
    </w:p>
    <w:p w14:paraId="7F44CB9E" w14:textId="77777777" w:rsidR="00DF0A65" w:rsidRPr="008C0343" w:rsidRDefault="00DF0A65" w:rsidP="00DF0A65">
      <w:pPr>
        <w:pStyle w:val="NoSpacing"/>
        <w:tabs>
          <w:tab w:val="right" w:leader="dot" w:pos="9532"/>
        </w:tabs>
        <w:rPr>
          <w:color w:val="000000" w:themeColor="text1"/>
          <w:sz w:val="24"/>
        </w:rPr>
      </w:pPr>
    </w:p>
    <w:p w14:paraId="0D445F44"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GOVERNMENTAL TESTING, INSPECTION AND COSTS SURCHARGE CLAUSE:</w:t>
      </w:r>
    </w:p>
    <w:p w14:paraId="130778B7"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WHEN AUTHORIZED IN WRITING BY THE COMMISSION AND AFTER NOTICE TO CUSTOMERS, THE UTILITY MAY INCREASE RATES TO RECOVER INCREASED COSTS FOR INSPECTION FEES AND WATER TESTING. [16 TAC</w:t>
      </w:r>
      <w:r w:rsidR="00F75F85" w:rsidRPr="008C0343">
        <w:rPr>
          <w:rFonts w:ascii="Times New Roman" w:hAnsi="Times New Roman" w:cs="Times New Roman"/>
          <w:color w:val="000000" w:themeColor="text1"/>
          <w:sz w:val="18"/>
          <w:szCs w:val="18"/>
        </w:rPr>
        <w:t xml:space="preserve"> §</w:t>
      </w:r>
      <w:r w:rsidR="002A647A" w:rsidRPr="008C0343">
        <w:rPr>
          <w:bCs/>
          <w:color w:val="000000" w:themeColor="text1"/>
          <w:sz w:val="18"/>
          <w:szCs w:val="18"/>
        </w:rPr>
        <w:t> </w:t>
      </w:r>
      <w:r w:rsidRPr="008C0343">
        <w:rPr>
          <w:rFonts w:ascii="Times New Roman" w:hAnsi="Times New Roman" w:cs="Times New Roman"/>
          <w:color w:val="000000" w:themeColor="text1"/>
          <w:sz w:val="18"/>
          <w:szCs w:val="18"/>
        </w:rPr>
        <w:t>24.2</w:t>
      </w:r>
      <w:r w:rsidR="00997A06" w:rsidRPr="008C0343">
        <w:rPr>
          <w:rFonts w:ascii="Times New Roman" w:hAnsi="Times New Roman" w:cs="Times New Roman"/>
          <w:color w:val="000000" w:themeColor="text1"/>
          <w:sz w:val="18"/>
          <w:szCs w:val="18"/>
        </w:rPr>
        <w:t>5</w:t>
      </w:r>
      <w:r w:rsidRPr="008C0343">
        <w:rPr>
          <w:rFonts w:ascii="Times New Roman" w:hAnsi="Times New Roman" w:cs="Times New Roman"/>
          <w:color w:val="000000" w:themeColor="text1"/>
          <w:sz w:val="18"/>
          <w:szCs w:val="18"/>
        </w:rPr>
        <w:t>(</w:t>
      </w:r>
      <w:r w:rsidR="00F75F85" w:rsidRPr="008C0343">
        <w:rPr>
          <w:rFonts w:ascii="Times New Roman" w:hAnsi="Times New Roman" w:cs="Times New Roman"/>
          <w:color w:val="000000" w:themeColor="text1"/>
          <w:sz w:val="18"/>
          <w:szCs w:val="18"/>
        </w:rPr>
        <w:t>b</w:t>
      </w:r>
      <w:r w:rsidRPr="008C0343">
        <w:rPr>
          <w:rFonts w:ascii="Times New Roman" w:hAnsi="Times New Roman" w:cs="Times New Roman"/>
          <w:color w:val="000000" w:themeColor="text1"/>
          <w:sz w:val="18"/>
          <w:szCs w:val="18"/>
        </w:rPr>
        <w:t>)(2)</w:t>
      </w:r>
      <w:r w:rsidR="00F75F85" w:rsidRPr="008C0343">
        <w:rPr>
          <w:rFonts w:ascii="Times New Roman" w:hAnsi="Times New Roman" w:cs="Times New Roman"/>
          <w:color w:val="000000" w:themeColor="text1"/>
          <w:sz w:val="18"/>
          <w:szCs w:val="18"/>
        </w:rPr>
        <w:t>(F)</w:t>
      </w:r>
      <w:r w:rsidRPr="008C0343">
        <w:rPr>
          <w:rFonts w:ascii="Times New Roman" w:hAnsi="Times New Roman" w:cs="Times New Roman"/>
          <w:color w:val="000000" w:themeColor="text1"/>
          <w:sz w:val="18"/>
          <w:szCs w:val="18"/>
        </w:rPr>
        <w:t xml:space="preserve">] </w:t>
      </w:r>
    </w:p>
    <w:p w14:paraId="20AEC31F" w14:textId="77777777" w:rsidR="00DF0A65" w:rsidRPr="008C0343" w:rsidRDefault="00DF0A65" w:rsidP="00DF0A65">
      <w:pPr>
        <w:pStyle w:val="NoSpacing"/>
        <w:tabs>
          <w:tab w:val="right" w:leader="dot" w:pos="9532"/>
        </w:tabs>
        <w:rPr>
          <w:color w:val="000000" w:themeColor="text1"/>
          <w:sz w:val="24"/>
        </w:rPr>
      </w:pPr>
    </w:p>
    <w:p w14:paraId="6B805067" w14:textId="77777777" w:rsidR="00470CD1" w:rsidRPr="008C0343" w:rsidRDefault="00E1792C" w:rsidP="00DF0A65">
      <w:pPr>
        <w:pStyle w:val="NoSpacing"/>
        <w:tabs>
          <w:tab w:val="right" w:leader="dot" w:pos="9532"/>
        </w:tabs>
        <w:rPr>
          <w:color w:val="000000" w:themeColor="text1"/>
          <w:sz w:val="24"/>
        </w:rPr>
      </w:pPr>
      <w:r w:rsidRPr="008C0343">
        <w:rPr>
          <w:color w:val="000000" w:themeColor="text1"/>
          <w:sz w:val="24"/>
        </w:rPr>
        <w:t>LINE EXTENSION AND CONSTRUCTION CHARGES:</w:t>
      </w:r>
    </w:p>
    <w:p w14:paraId="34997EF2"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REFER TO SECTION 3.0--EXTENSION POLICY FOR TERMS, CONDITIONS, AND CHARGES WHEN NEW CONSTRUCTION IS NECESSARY TO PROVIDE SERVICE. </w:t>
      </w:r>
    </w:p>
    <w:p w14:paraId="7FA7E9BE" w14:textId="77777777" w:rsidR="00DF0A65" w:rsidRPr="008C0343" w:rsidRDefault="00DF0A65">
      <w:pPr>
        <w:autoSpaceDE/>
        <w:autoSpaceDN/>
        <w:adjustRightInd/>
        <w:spacing w:before="0" w:after="0"/>
        <w:jc w:val="left"/>
        <w:rPr>
          <w:color w:val="000000" w:themeColor="text1"/>
        </w:rPr>
      </w:pPr>
      <w:r w:rsidRPr="008C0343">
        <w:rPr>
          <w:color w:val="000000" w:themeColor="text1"/>
        </w:rPr>
        <w:br w:type="page"/>
      </w:r>
    </w:p>
    <w:p w14:paraId="67BF2A70" w14:textId="77777777" w:rsidR="00DF0A65" w:rsidRPr="008C0343" w:rsidRDefault="00DF0A65" w:rsidP="00DF0A65">
      <w:pPr>
        <w:pStyle w:val="NoSpacing"/>
        <w:jc w:val="center"/>
        <w:rPr>
          <w:color w:val="000000" w:themeColor="text1"/>
          <w:sz w:val="24"/>
          <w:szCs w:val="24"/>
        </w:rPr>
      </w:pPr>
    </w:p>
    <w:p w14:paraId="2BCBF3D0" w14:textId="77777777" w:rsidR="00DD1CD1" w:rsidRPr="008C0343" w:rsidRDefault="00DD1CD1" w:rsidP="002C11EA">
      <w:pPr>
        <w:pStyle w:val="Heading1"/>
        <w:rPr>
          <w:color w:val="000000" w:themeColor="text1"/>
        </w:rPr>
      </w:pPr>
      <w:bookmarkStart w:id="1" w:name="_Toc78782642"/>
      <w:r w:rsidRPr="008C0343">
        <w:rPr>
          <w:color w:val="000000" w:themeColor="text1"/>
        </w:rPr>
        <w:t xml:space="preserve">SECTION 2.0 - SERVICE RULES AND </w:t>
      </w:r>
      <w:r w:rsidR="002C11EA" w:rsidRPr="008C0343">
        <w:rPr>
          <w:color w:val="000000" w:themeColor="text1"/>
        </w:rPr>
        <w:t>POLICIES</w:t>
      </w:r>
      <w:bookmarkEnd w:id="1"/>
    </w:p>
    <w:p w14:paraId="4A554655" w14:textId="77777777" w:rsidR="00DF0A65" w:rsidRPr="008C0343" w:rsidRDefault="00DF0A65" w:rsidP="00DF0A65">
      <w:pPr>
        <w:pStyle w:val="NoSpacing"/>
        <w:rPr>
          <w:color w:val="000000" w:themeColor="text1"/>
          <w:sz w:val="24"/>
        </w:rPr>
      </w:pPr>
    </w:p>
    <w:p w14:paraId="44780791" w14:textId="77777777" w:rsidR="00DD1CD1" w:rsidRPr="008C0343" w:rsidRDefault="00DD1CD1" w:rsidP="00DF0A65">
      <w:pPr>
        <w:pStyle w:val="NoSpacing"/>
        <w:rPr>
          <w:color w:val="000000" w:themeColor="text1"/>
          <w:sz w:val="24"/>
        </w:rPr>
      </w:pPr>
      <w:r w:rsidRPr="008C0343">
        <w:rPr>
          <w:color w:val="000000" w:themeColor="text1"/>
          <w:sz w:val="24"/>
        </w:rPr>
        <w:t xml:space="preserve">The Utility will have the most current </w:t>
      </w:r>
      <w:r w:rsidR="00C14B64" w:rsidRPr="008C0343">
        <w:rPr>
          <w:color w:val="000000" w:themeColor="text1"/>
          <w:sz w:val="24"/>
        </w:rPr>
        <w:t>Public Utility Commission of Texas (PUC</w:t>
      </w:r>
      <w:r w:rsidR="00CC2BAF" w:rsidRPr="008C0343">
        <w:rPr>
          <w:color w:val="000000" w:themeColor="text1"/>
          <w:sz w:val="24"/>
        </w:rPr>
        <w:t>T</w:t>
      </w:r>
      <w:r w:rsidR="00C14B64" w:rsidRPr="008C0343">
        <w:rPr>
          <w:color w:val="000000" w:themeColor="text1"/>
          <w:sz w:val="24"/>
        </w:rPr>
        <w:t xml:space="preserve"> or Commission)</w:t>
      </w:r>
      <w:r w:rsidR="00E1792C" w:rsidRPr="008C0343">
        <w:rPr>
          <w:color w:val="000000" w:themeColor="text1"/>
          <w:sz w:val="24"/>
        </w:rPr>
        <w:t xml:space="preserve"> Rules</w:t>
      </w:r>
      <w:r w:rsidR="000C1C8A" w:rsidRPr="008C0343">
        <w:rPr>
          <w:color w:val="000000" w:themeColor="text1"/>
          <w:sz w:val="24"/>
        </w:rPr>
        <w:t xml:space="preserve">, Chapter 24, </w:t>
      </w:r>
      <w:r w:rsidRPr="008C0343">
        <w:rPr>
          <w:color w:val="000000" w:themeColor="text1"/>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BC7139A" w14:textId="77777777" w:rsidR="00DF0A65" w:rsidRPr="008C0343" w:rsidRDefault="00DF0A65" w:rsidP="00DF0A65">
      <w:pPr>
        <w:pStyle w:val="NoSpacing"/>
        <w:rPr>
          <w:color w:val="000000" w:themeColor="text1"/>
          <w:sz w:val="24"/>
        </w:rPr>
      </w:pPr>
    </w:p>
    <w:p w14:paraId="2F47D130" w14:textId="77777777" w:rsidR="001B3D43" w:rsidRPr="008C0343" w:rsidRDefault="001B3D43" w:rsidP="00DF0A65">
      <w:pPr>
        <w:pStyle w:val="NoSpacing"/>
        <w:rPr>
          <w:color w:val="000000" w:themeColor="text1"/>
          <w:sz w:val="24"/>
          <w:u w:val="single"/>
        </w:rPr>
      </w:pPr>
      <w:r w:rsidRPr="008C0343">
        <w:rPr>
          <w:color w:val="000000" w:themeColor="text1"/>
          <w:sz w:val="24"/>
          <w:u w:val="single"/>
        </w:rPr>
        <w:t>Section 2.01 - Application for Sewer Service</w:t>
      </w:r>
    </w:p>
    <w:p w14:paraId="7130FAE5" w14:textId="77777777" w:rsidR="00DF0A65" w:rsidRPr="008C0343" w:rsidRDefault="00DF0A65" w:rsidP="00DF0A65">
      <w:pPr>
        <w:pStyle w:val="NoSpacing"/>
        <w:rPr>
          <w:color w:val="000000" w:themeColor="text1"/>
          <w:sz w:val="24"/>
          <w:u w:val="single"/>
        </w:rPr>
      </w:pPr>
    </w:p>
    <w:p w14:paraId="7F1628EF" w14:textId="77777777" w:rsidR="001B3D43" w:rsidRPr="008C0343" w:rsidRDefault="001B3D43" w:rsidP="00DF0A65">
      <w:pPr>
        <w:pStyle w:val="NoSpacing"/>
        <w:rPr>
          <w:color w:val="000000" w:themeColor="text1"/>
          <w:sz w:val="24"/>
        </w:rPr>
      </w:pPr>
      <w:r w:rsidRPr="008C0343">
        <w:rPr>
          <w:color w:val="000000" w:themeColor="text1"/>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02D61DF" w14:textId="77777777" w:rsidR="00DF0A65" w:rsidRPr="008C0343" w:rsidRDefault="00DF0A65" w:rsidP="00DF0A65">
      <w:pPr>
        <w:pStyle w:val="NoSpacing"/>
        <w:rPr>
          <w:color w:val="000000" w:themeColor="text1"/>
          <w:sz w:val="24"/>
        </w:rPr>
      </w:pPr>
    </w:p>
    <w:p w14:paraId="38106408" w14:textId="77777777" w:rsidR="00DD1CD1" w:rsidRPr="008C0343" w:rsidRDefault="00DD1CD1" w:rsidP="00DF0A65">
      <w:pPr>
        <w:pStyle w:val="NoSpacing"/>
        <w:rPr>
          <w:color w:val="000000" w:themeColor="text1"/>
          <w:sz w:val="24"/>
          <w:u w:val="single"/>
        </w:rPr>
      </w:pPr>
      <w:r w:rsidRPr="008C0343">
        <w:rPr>
          <w:color w:val="000000" w:themeColor="text1"/>
          <w:sz w:val="24"/>
          <w:u w:val="single"/>
        </w:rPr>
        <w:t xml:space="preserve">Section 2.02 </w:t>
      </w:r>
      <w:r w:rsidR="00D779B7" w:rsidRPr="008C0343">
        <w:rPr>
          <w:color w:val="000000" w:themeColor="text1"/>
          <w:sz w:val="24"/>
          <w:u w:val="single"/>
        </w:rPr>
        <w:t>–</w:t>
      </w:r>
      <w:r w:rsidRPr="008C0343">
        <w:rPr>
          <w:color w:val="000000" w:themeColor="text1"/>
          <w:sz w:val="24"/>
          <w:u w:val="single"/>
        </w:rPr>
        <w:t xml:space="preserve"> </w:t>
      </w:r>
      <w:r w:rsidR="00D779B7" w:rsidRPr="008C0343">
        <w:rPr>
          <w:color w:val="000000" w:themeColor="text1"/>
          <w:sz w:val="24"/>
          <w:u w:val="single"/>
        </w:rPr>
        <w:t>Refusal of Service</w:t>
      </w:r>
    </w:p>
    <w:p w14:paraId="67DA4D56" w14:textId="77777777" w:rsidR="00DF0A65" w:rsidRPr="008C0343" w:rsidRDefault="00DF0A65" w:rsidP="00DF0A65">
      <w:pPr>
        <w:pStyle w:val="NoSpacing"/>
        <w:rPr>
          <w:color w:val="000000" w:themeColor="text1"/>
          <w:sz w:val="24"/>
          <w:u w:val="single"/>
        </w:rPr>
      </w:pPr>
    </w:p>
    <w:p w14:paraId="3CD5D28E" w14:textId="77777777" w:rsidR="00DD1CD1" w:rsidRPr="008C0343" w:rsidRDefault="00DD1CD1" w:rsidP="00DF0A65">
      <w:pPr>
        <w:pStyle w:val="NoSpacing"/>
        <w:rPr>
          <w:color w:val="000000" w:themeColor="text1"/>
          <w:sz w:val="24"/>
        </w:rPr>
      </w:pPr>
      <w:r w:rsidRPr="008C0343">
        <w:rPr>
          <w:color w:val="000000" w:themeColor="text1"/>
          <w:sz w:val="24"/>
        </w:rPr>
        <w:t xml:space="preserve">The Utility may decline to serve an applicant until the applicant has complied with the regulations of the regulatory agencies (state and municipal regulations) and for the reasons outlined in the </w:t>
      </w:r>
      <w:r w:rsidR="009A7E45" w:rsidRPr="008C0343">
        <w:rPr>
          <w:color w:val="000000" w:themeColor="text1"/>
          <w:sz w:val="24"/>
        </w:rPr>
        <w:t>C</w:t>
      </w:r>
      <w:r w:rsidR="00731D7F" w:rsidRPr="008C0343">
        <w:rPr>
          <w:color w:val="000000" w:themeColor="text1"/>
          <w:sz w:val="24"/>
        </w:rPr>
        <w:t>ommission rules</w:t>
      </w:r>
      <w:r w:rsidRPr="008C0343">
        <w:rPr>
          <w:color w:val="000000" w:themeColor="text1"/>
          <w:sz w:val="24"/>
        </w:rPr>
        <w:t xml:space="preserve">.  </w:t>
      </w:r>
      <w:proofErr w:type="gramStart"/>
      <w:r w:rsidRPr="008C0343">
        <w:rPr>
          <w:color w:val="000000" w:themeColor="text1"/>
          <w:sz w:val="24"/>
        </w:rPr>
        <w:t>In the event that</w:t>
      </w:r>
      <w:proofErr w:type="gramEnd"/>
      <w:r w:rsidRPr="008C0343">
        <w:rPr>
          <w:color w:val="000000" w:themeColor="text1"/>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1FB6427" w14:textId="77777777" w:rsidR="00DF0A65" w:rsidRPr="008C0343" w:rsidRDefault="00DF0A65" w:rsidP="00DF0A65">
      <w:pPr>
        <w:pStyle w:val="NoSpacing"/>
        <w:rPr>
          <w:color w:val="000000" w:themeColor="text1"/>
          <w:sz w:val="24"/>
        </w:rPr>
      </w:pPr>
    </w:p>
    <w:p w14:paraId="543E32D0" w14:textId="77777777" w:rsidR="00731D7F" w:rsidRPr="008C0343" w:rsidRDefault="00731D7F" w:rsidP="00DF0A65">
      <w:pPr>
        <w:pStyle w:val="NoSpacing"/>
        <w:rPr>
          <w:color w:val="000000" w:themeColor="text1"/>
          <w:sz w:val="24"/>
          <w:u w:val="single"/>
        </w:rPr>
      </w:pPr>
      <w:r w:rsidRPr="008C0343">
        <w:rPr>
          <w:color w:val="000000" w:themeColor="text1"/>
          <w:sz w:val="24"/>
          <w:u w:val="single"/>
        </w:rPr>
        <w:t>Section 2.03</w:t>
      </w:r>
      <w:r w:rsidR="00DD1CD1" w:rsidRPr="008C0343">
        <w:rPr>
          <w:color w:val="000000" w:themeColor="text1"/>
          <w:sz w:val="24"/>
          <w:u w:val="single"/>
        </w:rPr>
        <w:t xml:space="preserve"> </w:t>
      </w:r>
      <w:r w:rsidRPr="008C0343">
        <w:rPr>
          <w:color w:val="000000" w:themeColor="text1"/>
          <w:sz w:val="24"/>
          <w:u w:val="single"/>
        </w:rPr>
        <w:t>–</w:t>
      </w:r>
      <w:r w:rsidR="00DD1CD1" w:rsidRPr="008C0343">
        <w:rPr>
          <w:color w:val="000000" w:themeColor="text1"/>
          <w:sz w:val="24"/>
          <w:u w:val="single"/>
        </w:rPr>
        <w:t xml:space="preserve"> </w:t>
      </w:r>
      <w:r w:rsidRPr="008C0343">
        <w:rPr>
          <w:color w:val="000000" w:themeColor="text1"/>
          <w:sz w:val="24"/>
          <w:u w:val="single"/>
        </w:rPr>
        <w:t>Fees and Charges and Easements Required Before Service Can Be Connected</w:t>
      </w:r>
    </w:p>
    <w:p w14:paraId="71303F22" w14:textId="77777777" w:rsidR="00DF0A65" w:rsidRPr="008C0343" w:rsidRDefault="00DF0A65" w:rsidP="00DF0A65">
      <w:pPr>
        <w:pStyle w:val="NoSpacing"/>
        <w:rPr>
          <w:color w:val="000000" w:themeColor="text1"/>
          <w:sz w:val="24"/>
        </w:rPr>
      </w:pPr>
    </w:p>
    <w:p w14:paraId="62F2F8EE" w14:textId="77777777" w:rsidR="00DD1CD1" w:rsidRPr="008C0343" w:rsidRDefault="00DD1CD1" w:rsidP="00DF0A65">
      <w:pPr>
        <w:pStyle w:val="NoSpacing"/>
        <w:numPr>
          <w:ilvl w:val="0"/>
          <w:numId w:val="22"/>
        </w:numPr>
        <w:tabs>
          <w:tab w:val="left" w:pos="360"/>
        </w:tabs>
        <w:ind w:left="360"/>
        <w:rPr>
          <w:color w:val="000000" w:themeColor="text1"/>
          <w:sz w:val="24"/>
          <w:u w:val="single"/>
        </w:rPr>
      </w:pPr>
      <w:r w:rsidRPr="008C0343">
        <w:rPr>
          <w:color w:val="000000" w:themeColor="text1"/>
          <w:sz w:val="24"/>
          <w:u w:val="single"/>
        </w:rPr>
        <w:t>Customer Deposits</w:t>
      </w:r>
    </w:p>
    <w:p w14:paraId="1E44ACC9" w14:textId="77777777" w:rsidR="00DF0A65" w:rsidRPr="008C0343" w:rsidRDefault="00DF0A65" w:rsidP="00DF0A65">
      <w:pPr>
        <w:pStyle w:val="NoSpacing"/>
        <w:rPr>
          <w:color w:val="000000" w:themeColor="text1"/>
          <w:sz w:val="24"/>
        </w:rPr>
      </w:pPr>
    </w:p>
    <w:p w14:paraId="4BA56B31" w14:textId="77777777" w:rsidR="00DD1CD1" w:rsidRPr="008C0343" w:rsidRDefault="00DD1CD1" w:rsidP="00DF0A65">
      <w:pPr>
        <w:pStyle w:val="NoSpacing"/>
        <w:rPr>
          <w:color w:val="000000" w:themeColor="text1"/>
          <w:sz w:val="24"/>
        </w:rPr>
      </w:pPr>
      <w:r w:rsidRPr="008C0343">
        <w:rPr>
          <w:color w:val="000000" w:themeColor="text1"/>
          <w:sz w:val="24"/>
        </w:rPr>
        <w:t xml:space="preserve">If a residential applicant cannot establish credit to the satisfaction of the Utility, the applicant may be required to pay a deposit as provided for in Section 1.02 </w:t>
      </w:r>
      <w:r w:rsidR="00731D7F" w:rsidRPr="008C0343">
        <w:rPr>
          <w:color w:val="000000" w:themeColor="text1"/>
          <w:sz w:val="24"/>
        </w:rPr>
        <w:t xml:space="preserve">– Miscellaneous Fees </w:t>
      </w:r>
      <w:r w:rsidRPr="008C0343">
        <w:rPr>
          <w:color w:val="000000" w:themeColor="text1"/>
          <w:sz w:val="24"/>
        </w:rPr>
        <w:t xml:space="preserve">of this tariff.  The Utility will keep records of the deposit and credit interest in accordance with </w:t>
      </w:r>
      <w:r w:rsidR="009A7E45" w:rsidRPr="008C0343">
        <w:rPr>
          <w:color w:val="000000" w:themeColor="text1"/>
          <w:sz w:val="24"/>
        </w:rPr>
        <w:t>C</w:t>
      </w:r>
      <w:r w:rsidR="00731D7F" w:rsidRPr="008C0343">
        <w:rPr>
          <w:color w:val="000000" w:themeColor="text1"/>
          <w:sz w:val="24"/>
        </w:rPr>
        <w:t>ommission r</w:t>
      </w:r>
      <w:r w:rsidRPr="008C0343">
        <w:rPr>
          <w:color w:val="000000" w:themeColor="text1"/>
          <w:sz w:val="24"/>
        </w:rPr>
        <w:t>ules.</w:t>
      </w:r>
    </w:p>
    <w:p w14:paraId="240E1E47" w14:textId="77777777" w:rsidR="00DF0A65" w:rsidRPr="008C0343" w:rsidRDefault="00DF0A65" w:rsidP="00DF0A65">
      <w:pPr>
        <w:pStyle w:val="NoSpacing"/>
        <w:rPr>
          <w:color w:val="000000" w:themeColor="text1"/>
          <w:sz w:val="24"/>
        </w:rPr>
      </w:pPr>
    </w:p>
    <w:p w14:paraId="4CAC5DB6" w14:textId="77777777" w:rsidR="00DD1CD1" w:rsidRPr="008C0343" w:rsidRDefault="00DD1CD1" w:rsidP="00DF0A65">
      <w:pPr>
        <w:pStyle w:val="NoSpacing"/>
        <w:rPr>
          <w:color w:val="000000" w:themeColor="text1"/>
          <w:sz w:val="24"/>
        </w:rPr>
      </w:pPr>
      <w:r w:rsidRPr="008C0343">
        <w:rPr>
          <w:color w:val="000000" w:themeColor="text1"/>
          <w:sz w:val="24"/>
        </w:rPr>
        <w:t>Residential applicants 65 years of age or older may not be required to pay deposits unless the applicant has an outstanding account balance with the Utility or another water or sewer utility that accrued within the last two years.</w:t>
      </w:r>
    </w:p>
    <w:p w14:paraId="0B93F9BE" w14:textId="77777777" w:rsidR="00DF0A65" w:rsidRPr="008C0343" w:rsidRDefault="00DF0A65" w:rsidP="00DF0A65">
      <w:pPr>
        <w:pStyle w:val="NoSpacing"/>
        <w:rPr>
          <w:color w:val="000000" w:themeColor="text1"/>
          <w:sz w:val="24"/>
        </w:rPr>
      </w:pPr>
    </w:p>
    <w:p w14:paraId="46E0B3B5"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355AFDBF" w14:textId="77777777" w:rsidR="00DF0A65" w:rsidRDefault="00DF0A65" w:rsidP="00DF0A65">
      <w:pPr>
        <w:pStyle w:val="NoSpacing"/>
        <w:rPr>
          <w:sz w:val="24"/>
        </w:rPr>
      </w:pPr>
    </w:p>
    <w:p w14:paraId="7EC55DCD"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w:t>
      </w:r>
      <w:proofErr w:type="gramStart"/>
      <w:r w:rsidRPr="00DF0A65">
        <w:rPr>
          <w:sz w:val="24"/>
        </w:rPr>
        <w:t>in excess of</w:t>
      </w:r>
      <w:proofErr w:type="gramEnd"/>
      <w:r w:rsidRPr="00DF0A65">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74AC845F" w14:textId="77777777" w:rsidR="00D63413" w:rsidRPr="00DF0A65" w:rsidRDefault="00D63413">
      <w:pPr>
        <w:autoSpaceDE/>
        <w:autoSpaceDN/>
        <w:adjustRightInd/>
        <w:rPr>
          <w:color w:val="000000"/>
          <w:sz w:val="24"/>
          <w:szCs w:val="24"/>
        </w:rPr>
      </w:pPr>
      <w:r w:rsidRPr="00DF0A65">
        <w:rPr>
          <w:sz w:val="24"/>
          <w:szCs w:val="24"/>
        </w:rPr>
        <w:br w:type="page"/>
      </w:r>
    </w:p>
    <w:p w14:paraId="195F16F1" w14:textId="77777777" w:rsidR="00DF0A65" w:rsidRDefault="00DF0A65" w:rsidP="00DF0A65">
      <w:pPr>
        <w:pStyle w:val="NoSpacing"/>
        <w:jc w:val="center"/>
        <w:rPr>
          <w:sz w:val="24"/>
          <w:szCs w:val="24"/>
        </w:rPr>
      </w:pPr>
    </w:p>
    <w:p w14:paraId="6FFFDAB6" w14:textId="77777777" w:rsidR="00D63413" w:rsidRPr="002C11EA" w:rsidRDefault="00D63413" w:rsidP="00DF0A65">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45767D0A" w14:textId="77777777" w:rsidR="00DF0A65" w:rsidRPr="002C11EA" w:rsidRDefault="00DF0A65" w:rsidP="00DF0A65">
      <w:pPr>
        <w:pStyle w:val="NoSpacing"/>
        <w:rPr>
          <w:b/>
          <w:bCs/>
          <w:sz w:val="28"/>
          <w:szCs w:val="28"/>
        </w:rPr>
      </w:pPr>
    </w:p>
    <w:p w14:paraId="6DA7CB76"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59355E1C" w14:textId="77777777" w:rsidR="00DF0A65" w:rsidRDefault="00DF0A65" w:rsidP="00DF0A65">
      <w:pPr>
        <w:pStyle w:val="NoSpacing"/>
        <w:rPr>
          <w:sz w:val="24"/>
        </w:rPr>
      </w:pPr>
    </w:p>
    <w:p w14:paraId="6F6835E8"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0BE8E80A" w14:textId="77777777" w:rsidR="00DF0A65" w:rsidRDefault="00DF0A65" w:rsidP="00DF0A65">
      <w:pPr>
        <w:pStyle w:val="NoSpacing"/>
        <w:rPr>
          <w:sz w:val="24"/>
        </w:rPr>
      </w:pPr>
    </w:p>
    <w:p w14:paraId="011A8AB3"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002A647A">
        <w:rPr>
          <w:bCs/>
        </w:rPr>
        <w:t> </w:t>
      </w:r>
      <w:r w:rsidRPr="00DF0A65">
        <w:rPr>
          <w:sz w:val="24"/>
        </w:rPr>
        <w:t>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724797F1" w14:textId="77777777" w:rsidR="00DF0A65" w:rsidRPr="00DF0A65" w:rsidRDefault="00DF0A65" w:rsidP="00DF0A65">
      <w:pPr>
        <w:pStyle w:val="NoSpacing"/>
        <w:rPr>
          <w:sz w:val="24"/>
        </w:rPr>
      </w:pPr>
    </w:p>
    <w:p w14:paraId="3F9CEB1E"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01F4B8F1" w14:textId="77777777" w:rsidR="00DF0A65" w:rsidRDefault="00DF0A65" w:rsidP="00DF0A65">
      <w:pPr>
        <w:pStyle w:val="NoSpacing"/>
        <w:rPr>
          <w:sz w:val="24"/>
        </w:rPr>
      </w:pPr>
    </w:p>
    <w:p w14:paraId="24679D44"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 </w:t>
      </w:r>
    </w:p>
    <w:p w14:paraId="3608F786" w14:textId="77777777" w:rsidR="00DF0A65" w:rsidRPr="00DF0A65" w:rsidRDefault="00DF0A65" w:rsidP="00DF0A65">
      <w:pPr>
        <w:pStyle w:val="NoSpacing"/>
        <w:rPr>
          <w:sz w:val="24"/>
        </w:rPr>
      </w:pPr>
    </w:p>
    <w:p w14:paraId="110C948B"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2AAB4933" w14:textId="77777777" w:rsidR="00DF0A65" w:rsidRDefault="00DF0A65" w:rsidP="00DF0A65">
      <w:pPr>
        <w:pStyle w:val="NoSpacing"/>
        <w:rPr>
          <w:sz w:val="24"/>
        </w:rPr>
      </w:pPr>
    </w:p>
    <w:p w14:paraId="082405EB"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903BA6C" w14:textId="77777777" w:rsidR="00DF0A65" w:rsidRDefault="00DF0A65" w:rsidP="00DF0A65">
      <w:pPr>
        <w:pStyle w:val="NoSpacing"/>
        <w:rPr>
          <w:sz w:val="24"/>
        </w:rPr>
      </w:pPr>
    </w:p>
    <w:p w14:paraId="4F13A7F6"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401F6355" w14:textId="77777777" w:rsidR="00DF0A65" w:rsidRDefault="00DF0A65" w:rsidP="00DF0A65">
      <w:pPr>
        <w:pStyle w:val="NoSpacing"/>
        <w:rPr>
          <w:sz w:val="24"/>
        </w:rPr>
      </w:pPr>
    </w:p>
    <w:p w14:paraId="0F327AFD"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1EA4FDD9" w14:textId="77777777" w:rsidR="00DF0A65" w:rsidRDefault="00DF0A65" w:rsidP="00DF0A65">
      <w:pPr>
        <w:pStyle w:val="NoSpacing"/>
        <w:rPr>
          <w:sz w:val="24"/>
        </w:rPr>
      </w:pPr>
    </w:p>
    <w:p w14:paraId="3AAB41AD"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57036D80" w14:textId="77777777" w:rsidR="00215ACA" w:rsidRDefault="00215ACA">
      <w:pPr>
        <w:autoSpaceDE/>
        <w:autoSpaceDN/>
        <w:adjustRightInd/>
        <w:spacing w:before="0" w:after="0"/>
        <w:jc w:val="left"/>
        <w:rPr>
          <w:sz w:val="24"/>
          <w:szCs w:val="24"/>
          <w:u w:val="single"/>
        </w:rPr>
      </w:pPr>
      <w:r>
        <w:rPr>
          <w:sz w:val="24"/>
          <w:szCs w:val="24"/>
          <w:u w:val="single"/>
        </w:rPr>
        <w:br w:type="page"/>
      </w:r>
    </w:p>
    <w:p w14:paraId="398CB7AB" w14:textId="77777777" w:rsidR="00215ACA" w:rsidRPr="00215ACA" w:rsidRDefault="00215ACA" w:rsidP="00215ACA">
      <w:pPr>
        <w:pStyle w:val="NoSpacing"/>
        <w:rPr>
          <w:sz w:val="24"/>
        </w:rPr>
      </w:pPr>
    </w:p>
    <w:p w14:paraId="666EF1BC" w14:textId="77777777" w:rsidR="001B684D" w:rsidRPr="002C11EA" w:rsidRDefault="001B684D" w:rsidP="00DF0A65">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493CB89A" w14:textId="77777777" w:rsidR="00215ACA" w:rsidRDefault="00215ACA" w:rsidP="00215ACA">
      <w:pPr>
        <w:pStyle w:val="NoSpacing"/>
        <w:rPr>
          <w:sz w:val="24"/>
        </w:rPr>
      </w:pPr>
    </w:p>
    <w:p w14:paraId="3982B6B9"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66A8BBAF" w14:textId="77777777" w:rsidR="00215ACA" w:rsidRDefault="00215ACA" w:rsidP="00215ACA">
      <w:pPr>
        <w:pStyle w:val="NoSpacing"/>
        <w:rPr>
          <w:sz w:val="24"/>
        </w:rPr>
      </w:pPr>
    </w:p>
    <w:p w14:paraId="723518AA" w14:textId="77777777" w:rsidR="00215ACA" w:rsidRDefault="00215ACA" w:rsidP="00215ACA">
      <w:pPr>
        <w:pStyle w:val="NoSpacing"/>
        <w:rPr>
          <w:sz w:val="24"/>
        </w:rPr>
      </w:pPr>
      <w:r w:rsidRPr="00215ACA">
        <w:rPr>
          <w:sz w:val="24"/>
        </w:rPr>
        <w:t xml:space="preserve">All customers or service applicants shall </w:t>
      </w:r>
      <w:proofErr w:type="gramStart"/>
      <w:r w:rsidRPr="00215ACA">
        <w:rPr>
          <w:sz w:val="24"/>
        </w:rPr>
        <w:t>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7A0027C4" w14:textId="77777777" w:rsidR="00215ACA" w:rsidRPr="00215ACA" w:rsidRDefault="00215ACA" w:rsidP="00215ACA">
      <w:pPr>
        <w:pStyle w:val="NoSpacing"/>
        <w:rPr>
          <w:sz w:val="24"/>
        </w:rPr>
      </w:pPr>
    </w:p>
    <w:p w14:paraId="73028DB3"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440303D6" w14:textId="77777777" w:rsidR="00215ACA" w:rsidRDefault="00215ACA" w:rsidP="00215ACA">
      <w:pPr>
        <w:pStyle w:val="NoSpacing"/>
        <w:rPr>
          <w:sz w:val="24"/>
        </w:rPr>
      </w:pPr>
    </w:p>
    <w:p w14:paraId="42B713AA"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047A4252" w14:textId="77777777" w:rsidR="00215ACA" w:rsidRDefault="00215ACA" w:rsidP="00215ACA">
      <w:pPr>
        <w:pStyle w:val="NoSpacing"/>
        <w:rPr>
          <w:sz w:val="24"/>
        </w:rPr>
      </w:pPr>
    </w:p>
    <w:p w14:paraId="614EE3EE"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2A8B1EBE" w14:textId="77777777" w:rsidR="00215ACA" w:rsidRPr="00215ACA" w:rsidRDefault="00215ACA" w:rsidP="00215ACA">
      <w:pPr>
        <w:pStyle w:val="NoSpacing"/>
        <w:rPr>
          <w:sz w:val="24"/>
        </w:rPr>
      </w:pPr>
    </w:p>
    <w:p w14:paraId="36272D7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18085B9E" w14:textId="77777777" w:rsidR="00215ACA" w:rsidRDefault="00215ACA" w:rsidP="00215ACA">
      <w:pPr>
        <w:pStyle w:val="NoSpacing"/>
        <w:rPr>
          <w:sz w:val="24"/>
        </w:rPr>
      </w:pPr>
    </w:p>
    <w:p w14:paraId="13AF7C04"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4E356118" w14:textId="77777777" w:rsidR="00215ACA" w:rsidRPr="00215ACA" w:rsidRDefault="00215ACA" w:rsidP="00215ACA">
      <w:pPr>
        <w:pStyle w:val="NoSpacing"/>
        <w:rPr>
          <w:sz w:val="24"/>
        </w:rPr>
      </w:pPr>
    </w:p>
    <w:p w14:paraId="70DAC60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13EC2BD4" w14:textId="77777777" w:rsidR="00215ACA" w:rsidRDefault="00215ACA" w:rsidP="00215ACA">
      <w:pPr>
        <w:pStyle w:val="NoSpacing"/>
        <w:rPr>
          <w:sz w:val="24"/>
        </w:rPr>
      </w:pPr>
    </w:p>
    <w:p w14:paraId="665A0E7F"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27EB1DF7" w14:textId="77777777" w:rsidR="00C266FA" w:rsidRDefault="00C266FA">
      <w:pPr>
        <w:autoSpaceDE/>
        <w:autoSpaceDN/>
        <w:adjustRightInd/>
        <w:spacing w:before="0" w:after="0"/>
        <w:jc w:val="left"/>
        <w:rPr>
          <w:sz w:val="24"/>
        </w:rPr>
      </w:pPr>
    </w:p>
    <w:p w14:paraId="01E961EE"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715E88BA" w14:textId="77777777" w:rsidR="00C266FA" w:rsidRDefault="00C266FA" w:rsidP="00C266FA">
      <w:pPr>
        <w:pStyle w:val="NoSpacing"/>
        <w:rPr>
          <w:sz w:val="24"/>
        </w:rPr>
      </w:pPr>
    </w:p>
    <w:p w14:paraId="52B03A49"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4DB8F6E2" w14:textId="77777777" w:rsidR="00C266FA" w:rsidRPr="00215ACA" w:rsidRDefault="00C266FA" w:rsidP="00C266FA">
      <w:pPr>
        <w:pStyle w:val="NoSpacing"/>
        <w:rPr>
          <w:sz w:val="24"/>
        </w:rPr>
      </w:pPr>
    </w:p>
    <w:p w14:paraId="4BE41950" w14:textId="77777777" w:rsidR="00C266FA" w:rsidRDefault="00C266FA">
      <w:pPr>
        <w:autoSpaceDE/>
        <w:autoSpaceDN/>
        <w:adjustRightInd/>
        <w:spacing w:before="0" w:after="0"/>
        <w:jc w:val="left"/>
        <w:rPr>
          <w:sz w:val="24"/>
          <w:u w:val="single"/>
        </w:rPr>
      </w:pPr>
      <w:r>
        <w:rPr>
          <w:sz w:val="24"/>
          <w:u w:val="single"/>
        </w:rPr>
        <w:br w:type="page"/>
      </w:r>
    </w:p>
    <w:p w14:paraId="08ABEA68" w14:textId="77777777" w:rsidR="00C266FA" w:rsidRPr="00215ACA" w:rsidRDefault="00C266FA" w:rsidP="00C266FA">
      <w:pPr>
        <w:pStyle w:val="NoSpacing"/>
        <w:rPr>
          <w:sz w:val="24"/>
        </w:rPr>
      </w:pPr>
    </w:p>
    <w:p w14:paraId="464C512D" w14:textId="77777777" w:rsidR="00C266FA" w:rsidRPr="002C11EA" w:rsidRDefault="00C266FA" w:rsidP="00C266FA">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78D30A6E" w14:textId="77777777" w:rsidR="00C266FA" w:rsidRPr="002C11EA" w:rsidRDefault="00C266FA" w:rsidP="00C266FA">
      <w:pPr>
        <w:pStyle w:val="NoSpacing"/>
        <w:rPr>
          <w:b/>
          <w:bCs/>
          <w:sz w:val="28"/>
          <w:szCs w:val="28"/>
        </w:rPr>
      </w:pPr>
    </w:p>
    <w:p w14:paraId="53440B0E"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746903E8" w14:textId="77777777" w:rsidR="00C266FA" w:rsidRDefault="00C266FA" w:rsidP="00C266FA">
      <w:pPr>
        <w:pStyle w:val="NoSpacing"/>
        <w:rPr>
          <w:sz w:val="24"/>
        </w:rPr>
      </w:pPr>
    </w:p>
    <w:p w14:paraId="7BC7C3BA"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9ACBEDE" w14:textId="77777777" w:rsidR="00C266FA" w:rsidRDefault="00C266FA" w:rsidP="00C266FA">
      <w:pPr>
        <w:pStyle w:val="NoSpacing"/>
        <w:rPr>
          <w:sz w:val="24"/>
        </w:rPr>
      </w:pPr>
    </w:p>
    <w:p w14:paraId="33230DB6"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215ACA">
        <w:rPr>
          <w:sz w:val="24"/>
        </w:rPr>
        <w:t>twelve month</w:t>
      </w:r>
      <w:proofErr w:type="gramEnd"/>
      <w:r w:rsidRPr="00215ACA">
        <w:rPr>
          <w:sz w:val="24"/>
        </w:rPr>
        <w:t xml:space="preserve"> period, the customer shall be required to pay a deposit if one has not already been paid. </w:t>
      </w:r>
    </w:p>
    <w:p w14:paraId="62D1C865" w14:textId="77777777" w:rsidR="00C266FA" w:rsidRPr="00215ACA" w:rsidRDefault="00C266FA" w:rsidP="00C266FA">
      <w:pPr>
        <w:pStyle w:val="NoSpacing"/>
        <w:rPr>
          <w:sz w:val="24"/>
        </w:rPr>
      </w:pPr>
    </w:p>
    <w:p w14:paraId="2501BD42"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4EC65C66" w14:textId="77777777" w:rsidR="00C266FA" w:rsidRDefault="00C266FA" w:rsidP="00C266FA">
      <w:pPr>
        <w:pStyle w:val="NoSpacing"/>
        <w:rPr>
          <w:sz w:val="24"/>
        </w:rPr>
      </w:pPr>
    </w:p>
    <w:p w14:paraId="2AD3A393"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1437152C" w14:textId="77777777" w:rsidR="00C266FA" w:rsidRDefault="00C266FA" w:rsidP="00C266FA">
      <w:pPr>
        <w:pStyle w:val="NoSpacing"/>
        <w:rPr>
          <w:sz w:val="24"/>
        </w:rPr>
      </w:pPr>
    </w:p>
    <w:p w14:paraId="2033F980"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04F7660A" w14:textId="77777777" w:rsidR="00C266FA" w:rsidRDefault="00C266FA" w:rsidP="00C266FA">
      <w:pPr>
        <w:pStyle w:val="NoSpacing"/>
        <w:rPr>
          <w:sz w:val="24"/>
        </w:rPr>
      </w:pPr>
    </w:p>
    <w:p w14:paraId="22124C80"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330D8D30" w14:textId="77777777" w:rsidR="00C266FA" w:rsidRDefault="00C266FA" w:rsidP="00C266FA">
      <w:pPr>
        <w:pStyle w:val="NoSpacing"/>
        <w:rPr>
          <w:sz w:val="24"/>
        </w:rPr>
      </w:pPr>
    </w:p>
    <w:p w14:paraId="29EE373E"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32C9FFF8" w14:textId="77777777" w:rsidR="00C266FA" w:rsidRPr="00215ACA" w:rsidRDefault="00C266FA" w:rsidP="00C266FA">
      <w:pPr>
        <w:pStyle w:val="NoSpacing"/>
        <w:rPr>
          <w:sz w:val="24"/>
        </w:rPr>
      </w:pPr>
    </w:p>
    <w:p w14:paraId="0A6D9AA6"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29D285B5" w14:textId="77777777" w:rsidR="00C266FA" w:rsidRPr="00215ACA" w:rsidRDefault="00C266FA" w:rsidP="00C266FA">
      <w:pPr>
        <w:pStyle w:val="NoSpacing"/>
        <w:rPr>
          <w:sz w:val="16"/>
          <w:szCs w:val="16"/>
        </w:rPr>
      </w:pPr>
    </w:p>
    <w:p w14:paraId="0C603B76"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62D5D503" w14:textId="77777777" w:rsidR="00C266FA" w:rsidRDefault="00C266FA" w:rsidP="00C266FA">
      <w:pPr>
        <w:pStyle w:val="NoSpacing"/>
        <w:rPr>
          <w:sz w:val="24"/>
        </w:rPr>
      </w:pPr>
    </w:p>
    <w:p w14:paraId="4059C84E"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4F66279C" w14:textId="77777777" w:rsidR="00C266FA" w:rsidRPr="00215ACA" w:rsidRDefault="00C266FA" w:rsidP="00C266FA">
      <w:pPr>
        <w:pStyle w:val="NoSpacing"/>
        <w:rPr>
          <w:sz w:val="16"/>
          <w:szCs w:val="16"/>
          <w:u w:val="single"/>
        </w:rPr>
      </w:pPr>
    </w:p>
    <w:p w14:paraId="1D0A6C42"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33E7D8A0" w14:textId="77777777" w:rsidR="00C266FA" w:rsidRDefault="00C266FA" w:rsidP="00C266FA">
      <w:pPr>
        <w:pStyle w:val="NoSpacing"/>
        <w:rPr>
          <w:sz w:val="24"/>
        </w:rPr>
      </w:pPr>
    </w:p>
    <w:p w14:paraId="606E31E3"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7E7CC167" w14:textId="77777777" w:rsidR="00C266FA" w:rsidRDefault="00C266FA" w:rsidP="00C266FA">
      <w:pPr>
        <w:pStyle w:val="NoSpacing"/>
        <w:rPr>
          <w:sz w:val="24"/>
        </w:rPr>
      </w:pPr>
    </w:p>
    <w:p w14:paraId="13149ADC" w14:textId="77777777" w:rsidR="00215ACA" w:rsidRDefault="00215ACA" w:rsidP="00C266FA">
      <w:pPr>
        <w:pStyle w:val="NoSpacing"/>
        <w:rPr>
          <w:sz w:val="24"/>
        </w:rPr>
      </w:pPr>
      <w:r>
        <w:rPr>
          <w:sz w:val="24"/>
        </w:rPr>
        <w:br w:type="page"/>
      </w:r>
    </w:p>
    <w:p w14:paraId="1885A8F0" w14:textId="77777777" w:rsidR="00215ACA" w:rsidRDefault="00215ACA" w:rsidP="00215ACA">
      <w:pPr>
        <w:pStyle w:val="NoSpacing"/>
        <w:jc w:val="left"/>
        <w:rPr>
          <w:sz w:val="24"/>
          <w:szCs w:val="24"/>
        </w:rPr>
      </w:pPr>
    </w:p>
    <w:p w14:paraId="5AAECFCF" w14:textId="77777777" w:rsidR="001B684D" w:rsidRPr="002C11EA" w:rsidRDefault="001B684D" w:rsidP="00DF0A65">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7F67231E" w14:textId="77777777" w:rsidR="00C266FA" w:rsidRDefault="00C266FA" w:rsidP="00215ACA">
      <w:pPr>
        <w:pStyle w:val="NoSpacing"/>
        <w:rPr>
          <w:sz w:val="24"/>
          <w:u w:val="single"/>
        </w:rPr>
      </w:pPr>
    </w:p>
    <w:p w14:paraId="32BB3DD2"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543F67F2" w14:textId="77777777" w:rsidR="00215ACA" w:rsidRDefault="00215ACA" w:rsidP="00215ACA">
      <w:pPr>
        <w:pStyle w:val="NoSpacing"/>
        <w:rPr>
          <w:sz w:val="24"/>
        </w:rPr>
      </w:pPr>
    </w:p>
    <w:p w14:paraId="1F8393C5"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5C8B2C7" w14:textId="77777777" w:rsidR="00215ACA" w:rsidRPr="00215ACA" w:rsidRDefault="00215ACA" w:rsidP="00215ACA">
      <w:pPr>
        <w:pStyle w:val="NoSpacing"/>
        <w:rPr>
          <w:sz w:val="24"/>
        </w:rPr>
      </w:pPr>
    </w:p>
    <w:p w14:paraId="4F7F3756"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5E7ABD2D" w14:textId="77777777" w:rsidR="00215ACA" w:rsidRDefault="00215ACA" w:rsidP="00215ACA">
      <w:pPr>
        <w:pStyle w:val="NoSpacing"/>
        <w:rPr>
          <w:sz w:val="24"/>
        </w:rPr>
      </w:pPr>
    </w:p>
    <w:p w14:paraId="25B84682"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2975B6EE" w14:textId="77777777" w:rsidR="00215ACA" w:rsidRPr="00215ACA" w:rsidRDefault="00215ACA" w:rsidP="00215ACA">
      <w:pPr>
        <w:pStyle w:val="NoSpacing"/>
        <w:rPr>
          <w:sz w:val="24"/>
        </w:rPr>
      </w:pPr>
    </w:p>
    <w:p w14:paraId="23F789CD"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6A6E3FEF" w14:textId="77777777" w:rsidR="00215ACA" w:rsidRDefault="00215ACA" w:rsidP="00215ACA">
      <w:pPr>
        <w:pStyle w:val="NoSpacing"/>
        <w:rPr>
          <w:sz w:val="24"/>
        </w:rPr>
      </w:pPr>
    </w:p>
    <w:p w14:paraId="22979216"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2BCC1CCD" w14:textId="77777777" w:rsidR="00215ACA" w:rsidRDefault="00215ACA" w:rsidP="00215ACA">
      <w:pPr>
        <w:pStyle w:val="NoSpacing"/>
        <w:rPr>
          <w:sz w:val="24"/>
        </w:rPr>
      </w:pPr>
    </w:p>
    <w:p w14:paraId="5079B0E6"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7844BE2"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595FFF42" w14:textId="77777777" w:rsidR="00215ACA" w:rsidRPr="00215ACA" w:rsidRDefault="00215ACA" w:rsidP="00215ACA">
      <w:pPr>
        <w:pStyle w:val="NoSpacing"/>
        <w:rPr>
          <w:sz w:val="24"/>
        </w:rPr>
      </w:pPr>
    </w:p>
    <w:p w14:paraId="52D05EDE"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1ED446F6" w14:textId="77777777" w:rsidR="00215ACA" w:rsidRDefault="00215ACA" w:rsidP="00215ACA">
      <w:pPr>
        <w:pStyle w:val="NoSpacing"/>
        <w:rPr>
          <w:sz w:val="24"/>
        </w:rPr>
      </w:pPr>
    </w:p>
    <w:p w14:paraId="50B31CD0"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0265426A" w14:textId="77777777" w:rsidR="00DD1CD1" w:rsidRPr="00DF0A65" w:rsidRDefault="00DD1CD1" w:rsidP="003701D6">
      <w:pPr>
        <w:rPr>
          <w:sz w:val="24"/>
          <w:szCs w:val="24"/>
        </w:rPr>
      </w:pPr>
      <w:r w:rsidRPr="00DF0A65">
        <w:rPr>
          <w:sz w:val="24"/>
          <w:szCs w:val="24"/>
          <w:u w:val="single"/>
        </w:rPr>
        <w:br w:type="page"/>
      </w:r>
    </w:p>
    <w:p w14:paraId="01B190BD" w14:textId="77777777" w:rsidR="00DD1CD1" w:rsidRPr="00DF0A65" w:rsidRDefault="00DD1CD1" w:rsidP="002C11EA">
      <w:pPr>
        <w:pStyle w:val="Heading1"/>
      </w:pPr>
      <w:bookmarkStart w:id="2" w:name="_Toc78782643"/>
      <w:r w:rsidRPr="00DF0A65">
        <w:t>SECTION 3.0 - EXTENSION POLICY</w:t>
      </w:r>
      <w:bookmarkEnd w:id="2"/>
    </w:p>
    <w:p w14:paraId="140A46EE" w14:textId="77777777" w:rsidR="00215ACA" w:rsidRDefault="00215ACA" w:rsidP="002C11EA">
      <w:pPr>
        <w:pStyle w:val="Heading1"/>
      </w:pPr>
    </w:p>
    <w:p w14:paraId="694FDFA3" w14:textId="77777777" w:rsidR="00DD1CD1" w:rsidRPr="00215ACA" w:rsidRDefault="00DD1CD1" w:rsidP="00215ACA">
      <w:pPr>
        <w:pStyle w:val="NoSpacing"/>
        <w:rPr>
          <w:sz w:val="24"/>
          <w:u w:val="single"/>
        </w:rPr>
      </w:pPr>
      <w:r w:rsidRPr="00215ACA">
        <w:rPr>
          <w:sz w:val="24"/>
          <w:u w:val="single"/>
        </w:rPr>
        <w:t>Section 3.01 - Standard Extension Requirements</w:t>
      </w:r>
    </w:p>
    <w:p w14:paraId="384357DC" w14:textId="77777777" w:rsidR="00215ACA" w:rsidRDefault="00215ACA" w:rsidP="00215ACA">
      <w:pPr>
        <w:pStyle w:val="NoSpacing"/>
        <w:rPr>
          <w:sz w:val="24"/>
          <w:szCs w:val="24"/>
        </w:rPr>
      </w:pPr>
    </w:p>
    <w:p w14:paraId="0A8E6CEA"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proofErr w:type="gramStart"/>
      <w:r w:rsidRPr="00C26D7B">
        <w:rPr>
          <w:sz w:val="24"/>
          <w:szCs w:val="24"/>
        </w:rPr>
        <w:t>I</w:t>
      </w:r>
      <w:r>
        <w:rPr>
          <w:sz w:val="24"/>
          <w:szCs w:val="24"/>
        </w:rPr>
        <w:t>n</w:t>
      </w:r>
      <w:proofErr w:type="gramEnd"/>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14F50642" w14:textId="77777777" w:rsidR="00215ACA" w:rsidRDefault="00215ACA" w:rsidP="00215ACA">
      <w:pPr>
        <w:pStyle w:val="NoSpacing"/>
        <w:rPr>
          <w:sz w:val="24"/>
        </w:rPr>
      </w:pPr>
    </w:p>
    <w:p w14:paraId="16FDBCC3"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1F3F53D1" w14:textId="77777777" w:rsidR="00215ACA" w:rsidRDefault="00215ACA" w:rsidP="00215ACA">
      <w:pPr>
        <w:pStyle w:val="NoSpacing"/>
        <w:rPr>
          <w:sz w:val="24"/>
        </w:rPr>
      </w:pPr>
    </w:p>
    <w:p w14:paraId="5B7F3DA2"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B6C5F58" w14:textId="77777777" w:rsidR="00215ACA" w:rsidRPr="00215ACA" w:rsidRDefault="00215ACA" w:rsidP="00215ACA">
      <w:pPr>
        <w:pStyle w:val="NoSpacing"/>
        <w:rPr>
          <w:sz w:val="24"/>
        </w:rPr>
      </w:pPr>
    </w:p>
    <w:p w14:paraId="47929799"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5DCEA03F" w14:textId="77777777" w:rsidR="00215ACA" w:rsidRDefault="00215ACA" w:rsidP="00215ACA">
      <w:pPr>
        <w:pStyle w:val="NoSpacing"/>
        <w:rPr>
          <w:sz w:val="24"/>
        </w:rPr>
      </w:pPr>
    </w:p>
    <w:p w14:paraId="5AE67EA8"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5795D0D7" w14:textId="77777777" w:rsidR="00215ACA" w:rsidRDefault="00215ACA" w:rsidP="00215ACA">
      <w:pPr>
        <w:pStyle w:val="NoSpacing"/>
        <w:rPr>
          <w:sz w:val="24"/>
        </w:rPr>
      </w:pPr>
    </w:p>
    <w:p w14:paraId="2979B1D5"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CA7F72B" w14:textId="77777777" w:rsidR="00215ACA" w:rsidRDefault="00215ACA" w:rsidP="00215ACA">
      <w:pPr>
        <w:pStyle w:val="NoSpacing"/>
        <w:rPr>
          <w:sz w:val="24"/>
        </w:rPr>
      </w:pPr>
    </w:p>
    <w:p w14:paraId="12C20EB5"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9BAE050" w14:textId="77777777" w:rsidR="00215ACA" w:rsidRDefault="00215ACA" w:rsidP="00215ACA">
      <w:pPr>
        <w:pStyle w:val="NoSpacing"/>
        <w:rPr>
          <w:sz w:val="24"/>
        </w:rPr>
      </w:pPr>
    </w:p>
    <w:p w14:paraId="513C3D7F"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0F100236" w14:textId="77777777" w:rsidR="00215ACA" w:rsidRDefault="00215ACA" w:rsidP="00215ACA">
      <w:pPr>
        <w:pStyle w:val="NoSpacing"/>
        <w:rPr>
          <w:sz w:val="24"/>
        </w:rPr>
      </w:pPr>
    </w:p>
    <w:p w14:paraId="7431999F"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w:t>
      </w:r>
      <w:proofErr w:type="gramStart"/>
      <w:r w:rsidRPr="00215ACA">
        <w:rPr>
          <w:sz w:val="24"/>
        </w:rPr>
        <w:t>if</w:t>
      </w:r>
      <w:proofErr w:type="gramEnd"/>
      <w:r w:rsidRPr="00215ACA">
        <w:rPr>
          <w:sz w:val="24"/>
        </w:rPr>
        <w:t xml:space="preserve"> </w:t>
      </w:r>
    </w:p>
    <w:p w14:paraId="2DDF57F5"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r w:rsidRPr="00215ACA">
        <w:rPr>
          <w:sz w:val="24"/>
        </w:rPr>
        <w:t xml:space="preserve"> </w:t>
      </w:r>
    </w:p>
    <w:p w14:paraId="6C3E1AC2"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5956CA1"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7075228B" w14:textId="77777777" w:rsidR="008A3427" w:rsidRDefault="008A3427" w:rsidP="008A3427">
      <w:pPr>
        <w:pStyle w:val="NoSpacing"/>
        <w:jc w:val="left"/>
        <w:rPr>
          <w:sz w:val="24"/>
          <w:szCs w:val="24"/>
        </w:rPr>
      </w:pPr>
    </w:p>
    <w:p w14:paraId="58BB2854" w14:textId="77777777" w:rsidR="0048417B" w:rsidRPr="002C11EA" w:rsidRDefault="0048417B" w:rsidP="00DF0A65">
      <w:pPr>
        <w:pStyle w:val="NoSpacing"/>
        <w:jc w:val="center"/>
        <w:rPr>
          <w:b/>
          <w:bCs/>
          <w:sz w:val="28"/>
          <w:szCs w:val="28"/>
        </w:rPr>
      </w:pPr>
      <w:r w:rsidRPr="002C11EA">
        <w:rPr>
          <w:b/>
          <w:bCs/>
          <w:sz w:val="28"/>
          <w:szCs w:val="28"/>
        </w:rPr>
        <w:t>SECTION 3.0 - EXTENSION POLICY (continued)</w:t>
      </w:r>
    </w:p>
    <w:p w14:paraId="1F0705D8" w14:textId="77777777" w:rsidR="008A3427" w:rsidRDefault="008A3427" w:rsidP="008A3427">
      <w:pPr>
        <w:pStyle w:val="NoSpacing"/>
        <w:rPr>
          <w:sz w:val="24"/>
        </w:rPr>
      </w:pPr>
    </w:p>
    <w:p w14:paraId="6B77F573"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4102FA4" w14:textId="77777777" w:rsidR="008A3427" w:rsidRDefault="008A3427" w:rsidP="008A3427">
      <w:pPr>
        <w:pStyle w:val="NoSpacing"/>
        <w:rPr>
          <w:sz w:val="24"/>
        </w:rPr>
      </w:pPr>
    </w:p>
    <w:p w14:paraId="2C0091F4"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2CEBFC5B" w14:textId="77777777" w:rsidR="008A3427" w:rsidRDefault="008A3427" w:rsidP="008A3427">
      <w:pPr>
        <w:pStyle w:val="NoSpacing"/>
        <w:rPr>
          <w:sz w:val="24"/>
        </w:rPr>
      </w:pPr>
    </w:p>
    <w:p w14:paraId="743D0A2B"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w:t>
      </w:r>
      <w:proofErr w:type="gramStart"/>
      <w:r w:rsidRPr="008A3427">
        <w:rPr>
          <w:sz w:val="24"/>
        </w:rPr>
        <w:t>in excess of</w:t>
      </w:r>
      <w:proofErr w:type="gramEnd"/>
      <w:r w:rsidRPr="008A3427">
        <w:rPr>
          <w:sz w:val="24"/>
        </w:rPr>
        <w:t xml:space="preserve"> the expenses that would be incurred in providing the standard service and connection beyond 200 feet and throughout his property including the cost of all necessary transmission facilities. </w:t>
      </w:r>
    </w:p>
    <w:p w14:paraId="64BC0F07" w14:textId="77777777" w:rsidR="008A3427" w:rsidRDefault="008A3427" w:rsidP="008A3427">
      <w:pPr>
        <w:pStyle w:val="NoSpacing"/>
        <w:rPr>
          <w:sz w:val="24"/>
        </w:rPr>
      </w:pPr>
    </w:p>
    <w:p w14:paraId="1D995FAE"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1FF84B6A" w14:textId="77777777" w:rsidR="008A3427" w:rsidRPr="008A3427" w:rsidRDefault="008A3427" w:rsidP="008A3427">
      <w:pPr>
        <w:pStyle w:val="NoSpacing"/>
        <w:rPr>
          <w:sz w:val="24"/>
        </w:rPr>
      </w:pPr>
    </w:p>
    <w:p w14:paraId="1371D3A3"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10D0DB8D" w14:textId="77777777" w:rsidR="008A3427" w:rsidRDefault="008A3427" w:rsidP="008A3427">
      <w:pPr>
        <w:pStyle w:val="NoSpacing"/>
        <w:rPr>
          <w:sz w:val="24"/>
        </w:rPr>
      </w:pPr>
    </w:p>
    <w:p w14:paraId="378360B4"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4621A0DF" w14:textId="77777777" w:rsidR="008A3427" w:rsidRDefault="008A3427" w:rsidP="008A3427">
      <w:pPr>
        <w:pStyle w:val="NoSpacing"/>
        <w:rPr>
          <w:sz w:val="24"/>
        </w:rPr>
      </w:pPr>
    </w:p>
    <w:p w14:paraId="13256FCB"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1E3E7DFD" w14:textId="77777777" w:rsidR="008A3427" w:rsidRDefault="008A3427" w:rsidP="008A3427">
      <w:pPr>
        <w:pStyle w:val="NoSpacing"/>
        <w:rPr>
          <w:sz w:val="24"/>
        </w:rPr>
      </w:pPr>
    </w:p>
    <w:p w14:paraId="5E741213"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w:t>
      </w:r>
      <w:r w:rsidR="002A647A">
        <w:rPr>
          <w:bCs/>
        </w:rPr>
        <w:t>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002A647A">
        <w:rPr>
          <w:bCs/>
        </w:rPr>
        <w:t> </w:t>
      </w:r>
      <w:r w:rsidRPr="008A3427">
        <w:rPr>
          <w:sz w:val="24"/>
        </w:rPr>
        <w:t>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25E64177" w14:textId="77777777" w:rsidR="008A3427" w:rsidRDefault="008A3427">
      <w:pPr>
        <w:autoSpaceDE/>
        <w:autoSpaceDN/>
        <w:adjustRightInd/>
        <w:spacing w:before="0" w:after="0"/>
        <w:jc w:val="left"/>
        <w:rPr>
          <w:sz w:val="24"/>
          <w:szCs w:val="24"/>
        </w:rPr>
      </w:pPr>
    </w:p>
    <w:p w14:paraId="0D6A2E8D" w14:textId="77777777" w:rsidR="008A3427" w:rsidRDefault="008A3427">
      <w:pPr>
        <w:autoSpaceDE/>
        <w:autoSpaceDN/>
        <w:adjustRightInd/>
        <w:spacing w:before="0" w:after="0"/>
        <w:jc w:val="left"/>
        <w:rPr>
          <w:sz w:val="24"/>
          <w:szCs w:val="24"/>
        </w:rPr>
      </w:pPr>
    </w:p>
    <w:p w14:paraId="3D88932A"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3B829816" w14:textId="77777777" w:rsidR="003B1583" w:rsidRDefault="003B1583" w:rsidP="003B1583">
      <w:pPr>
        <w:pStyle w:val="NoSpacing"/>
        <w:jc w:val="left"/>
        <w:rPr>
          <w:sz w:val="24"/>
          <w:szCs w:val="24"/>
        </w:rPr>
      </w:pPr>
    </w:p>
    <w:p w14:paraId="1C115810" w14:textId="77777777" w:rsidR="0048417B" w:rsidRPr="002C11EA" w:rsidRDefault="0048417B" w:rsidP="00DF0A65">
      <w:pPr>
        <w:pStyle w:val="NoSpacing"/>
        <w:jc w:val="center"/>
        <w:rPr>
          <w:b/>
          <w:bCs/>
          <w:sz w:val="28"/>
          <w:szCs w:val="28"/>
        </w:rPr>
      </w:pPr>
      <w:r w:rsidRPr="002C11EA">
        <w:rPr>
          <w:b/>
          <w:bCs/>
          <w:sz w:val="28"/>
          <w:szCs w:val="28"/>
        </w:rPr>
        <w:t>SECTION 3.0 - EXTENSION POLICY (continued)</w:t>
      </w:r>
    </w:p>
    <w:p w14:paraId="606C3002" w14:textId="77777777" w:rsidR="008A3427" w:rsidRDefault="008A3427" w:rsidP="008A3427">
      <w:pPr>
        <w:pStyle w:val="NoSpacing"/>
        <w:rPr>
          <w:sz w:val="24"/>
        </w:rPr>
      </w:pPr>
    </w:p>
    <w:p w14:paraId="317AA088" w14:textId="77777777" w:rsidR="0048417B" w:rsidRPr="008A3427" w:rsidRDefault="0048417B" w:rsidP="008A3427">
      <w:pPr>
        <w:pStyle w:val="NoSpacing"/>
        <w:rPr>
          <w:sz w:val="24"/>
        </w:rPr>
      </w:pPr>
      <w:r w:rsidRPr="008A3427">
        <w:rPr>
          <w:sz w:val="24"/>
        </w:rPr>
        <w:t xml:space="preserve">A utility may only charge a </w:t>
      </w:r>
      <w:proofErr w:type="gramStart"/>
      <w:r w:rsidRPr="008A3427">
        <w:rPr>
          <w:sz w:val="24"/>
        </w:rPr>
        <w:t>developer standby fees</w:t>
      </w:r>
      <w:proofErr w:type="gramEnd"/>
      <w:r w:rsidRPr="008A3427">
        <w:rPr>
          <w:sz w:val="24"/>
        </w:rPr>
        <w:t xml:space="preserve"> for unrecovered costs of facilities committed to a developer’s property under the following circumstances: </w:t>
      </w:r>
    </w:p>
    <w:p w14:paraId="486D5926"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2601D52E"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2F5C1F67"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7C2D7626" w14:textId="77777777" w:rsidR="008A3427" w:rsidRDefault="008A3427" w:rsidP="008A3427">
      <w:pPr>
        <w:pStyle w:val="NoSpacing"/>
        <w:rPr>
          <w:sz w:val="24"/>
        </w:rPr>
      </w:pPr>
    </w:p>
    <w:p w14:paraId="771A97CC"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523E6106" w14:textId="77777777" w:rsidR="008A3427" w:rsidRDefault="008A3427" w:rsidP="008A3427">
      <w:pPr>
        <w:pStyle w:val="NoSpacing"/>
        <w:rPr>
          <w:sz w:val="24"/>
        </w:rPr>
      </w:pPr>
    </w:p>
    <w:p w14:paraId="3E1CFD05"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79237A7C" w14:textId="77777777" w:rsidR="008A3427" w:rsidRPr="008A3427" w:rsidRDefault="008A3427" w:rsidP="008A3427">
      <w:pPr>
        <w:pStyle w:val="NoSpacing"/>
        <w:rPr>
          <w:sz w:val="24"/>
        </w:rPr>
      </w:pPr>
    </w:p>
    <w:p w14:paraId="611EE6CC"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798914C5" w14:textId="77777777" w:rsidR="008A3427" w:rsidRDefault="008A3427" w:rsidP="008A3427">
      <w:pPr>
        <w:pStyle w:val="NoSpacing"/>
        <w:rPr>
          <w:sz w:val="24"/>
        </w:rPr>
      </w:pPr>
    </w:p>
    <w:p w14:paraId="1AEEC2A7"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4AE4886" w14:textId="77777777" w:rsidR="008A3427" w:rsidRDefault="008A3427" w:rsidP="008A3427">
      <w:pPr>
        <w:pStyle w:val="NoSpacing"/>
        <w:rPr>
          <w:sz w:val="24"/>
        </w:rPr>
      </w:pPr>
    </w:p>
    <w:p w14:paraId="3D211DF0"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3A865130" w14:textId="77777777" w:rsidR="008A3427" w:rsidRDefault="008A3427">
      <w:pPr>
        <w:autoSpaceDE/>
        <w:autoSpaceDN/>
        <w:adjustRightInd/>
        <w:spacing w:before="0" w:after="0"/>
        <w:jc w:val="left"/>
        <w:rPr>
          <w:sz w:val="24"/>
        </w:rPr>
      </w:pPr>
      <w:r>
        <w:rPr>
          <w:sz w:val="24"/>
        </w:rPr>
        <w:br w:type="page"/>
      </w:r>
    </w:p>
    <w:p w14:paraId="4DE55F7A" w14:textId="77777777" w:rsidR="008A3427" w:rsidRDefault="008A3427" w:rsidP="008A3427">
      <w:pPr>
        <w:pStyle w:val="NoSpacing"/>
        <w:rPr>
          <w:sz w:val="24"/>
        </w:rPr>
      </w:pPr>
    </w:p>
    <w:p w14:paraId="738C9845" w14:textId="77777777" w:rsidR="0048417B" w:rsidRPr="002C11EA" w:rsidRDefault="0048417B" w:rsidP="00DF0A65">
      <w:pPr>
        <w:pStyle w:val="NoSpacing"/>
        <w:jc w:val="center"/>
        <w:rPr>
          <w:b/>
          <w:bCs/>
          <w:sz w:val="28"/>
          <w:szCs w:val="28"/>
        </w:rPr>
      </w:pPr>
      <w:r w:rsidRPr="002C11EA">
        <w:rPr>
          <w:b/>
          <w:bCs/>
          <w:sz w:val="28"/>
          <w:szCs w:val="28"/>
        </w:rPr>
        <w:t>SECTION 3.0 - EXTENSION POLICY (continued)</w:t>
      </w:r>
    </w:p>
    <w:p w14:paraId="73BA7DCF" w14:textId="77777777" w:rsidR="008A3427" w:rsidRDefault="008A3427" w:rsidP="008A3427">
      <w:pPr>
        <w:pStyle w:val="NoSpacing"/>
        <w:rPr>
          <w:sz w:val="24"/>
        </w:rPr>
      </w:pPr>
    </w:p>
    <w:p w14:paraId="54795A05"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4E7F5A57" w14:textId="77777777" w:rsidR="008A3427" w:rsidRPr="008A3427" w:rsidRDefault="008A3427" w:rsidP="008A3427">
      <w:pPr>
        <w:pStyle w:val="NoSpacing"/>
        <w:rPr>
          <w:sz w:val="24"/>
        </w:rPr>
      </w:pPr>
    </w:p>
    <w:p w14:paraId="06B9A45C"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1AE30E5A" w14:textId="77777777" w:rsidR="008A3427" w:rsidRDefault="008A3427" w:rsidP="008A3427">
      <w:pPr>
        <w:pStyle w:val="NoSpacing"/>
        <w:rPr>
          <w:sz w:val="24"/>
        </w:rPr>
      </w:pPr>
    </w:p>
    <w:p w14:paraId="13AA5DA0"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9D68F2E" w14:textId="77777777" w:rsidR="008A3427" w:rsidRDefault="008A3427" w:rsidP="008A3427">
      <w:pPr>
        <w:pStyle w:val="NoSpacing"/>
        <w:rPr>
          <w:sz w:val="24"/>
        </w:rPr>
      </w:pPr>
    </w:p>
    <w:p w14:paraId="073F9934"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rPr>
          <w:sz w:val="24"/>
        </w:rPr>
        <w:t>cause</w:t>
      </w:r>
      <w:proofErr w:type="gramEnd"/>
      <w:r w:rsidRPr="008A3427">
        <w:rPr>
          <w:sz w:val="24"/>
        </w:rPr>
        <w:t xml:space="preserv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2DE509ED" w14:textId="77777777" w:rsidR="008A3427" w:rsidRPr="008A3427" w:rsidRDefault="008A3427" w:rsidP="008A3427">
      <w:pPr>
        <w:pStyle w:val="NoSpacing"/>
        <w:rPr>
          <w:sz w:val="24"/>
        </w:rPr>
      </w:pPr>
    </w:p>
    <w:p w14:paraId="46BA9F1E"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00770976" w14:textId="77777777" w:rsidR="008A3427" w:rsidRDefault="008A3427" w:rsidP="008A3427">
      <w:pPr>
        <w:pStyle w:val="NoSpacing"/>
        <w:rPr>
          <w:sz w:val="24"/>
        </w:rPr>
      </w:pPr>
    </w:p>
    <w:p w14:paraId="71B292E3"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6AB9EFF2" w14:textId="77777777" w:rsidR="008A3427" w:rsidRPr="008A3427" w:rsidRDefault="008A3427" w:rsidP="008A3427">
      <w:pPr>
        <w:pStyle w:val="NoSpacing"/>
        <w:rPr>
          <w:sz w:val="24"/>
        </w:rPr>
      </w:pPr>
    </w:p>
    <w:p w14:paraId="7A37086D" w14:textId="77777777" w:rsidR="00532B70" w:rsidRPr="00532B70" w:rsidRDefault="00532B70" w:rsidP="00C266FA">
      <w:pPr>
        <w:pStyle w:val="NoSpacing"/>
        <w:jc w:val="center"/>
      </w:pPr>
    </w:p>
    <w:sectPr w:rsidR="00532B70" w:rsidRPr="00532B70"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2E3A" w14:textId="77777777" w:rsidR="004710A5" w:rsidRDefault="004710A5">
      <w:r>
        <w:separator/>
      </w:r>
    </w:p>
  </w:endnote>
  <w:endnote w:type="continuationSeparator" w:id="0">
    <w:p w14:paraId="2166E689" w14:textId="77777777" w:rsidR="004710A5" w:rsidRDefault="0047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831B" w14:textId="77777777" w:rsidR="009A7E45" w:rsidRPr="00CA2BED" w:rsidRDefault="009A7E45" w:rsidP="002A06FB">
    <w:pPr>
      <w:rPr>
        <w:b/>
        <w:sz w:val="24"/>
        <w:szCs w:val="24"/>
      </w:rPr>
    </w:pPr>
    <w:r w:rsidRPr="00CA2BED">
      <w:rPr>
        <w:b/>
        <w:sz w:val="24"/>
        <w:szCs w:val="24"/>
      </w:rPr>
      <w:t xml:space="preserve">Docket No. </w:t>
    </w:r>
    <w:r w:rsidR="00F477A1" w:rsidRPr="008C0343">
      <w:rPr>
        <w:b/>
        <w:color w:val="000000" w:themeColor="text1"/>
        <w:sz w:val="24"/>
        <w:szCs w:val="24"/>
      </w:rPr>
      <w:t>55810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32FA7" w14:textId="77777777" w:rsidR="004710A5" w:rsidRDefault="004710A5">
      <w:r>
        <w:separator/>
      </w:r>
    </w:p>
  </w:footnote>
  <w:footnote w:type="continuationSeparator" w:id="0">
    <w:p w14:paraId="19F13AA4" w14:textId="77777777" w:rsidR="004710A5" w:rsidRDefault="0047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C822" w14:textId="77777777" w:rsidR="009A7E45" w:rsidRDefault="00F477A1" w:rsidP="004A57C7">
    <w:pPr>
      <w:pStyle w:val="NoSpacing"/>
      <w:tabs>
        <w:tab w:val="right" w:pos="9532"/>
      </w:tabs>
      <w:rPr>
        <w:noProof/>
      </w:rPr>
    </w:pPr>
    <w:r w:rsidRPr="008C0343">
      <w:rPr>
        <w:color w:val="000000" w:themeColor="text1"/>
        <w:u w:val="single"/>
      </w:rPr>
      <w:t>MCC Utilities, LLC</w:t>
    </w:r>
    <w:r w:rsidR="009A7E45" w:rsidRPr="003701D6">
      <w:tab/>
    </w:r>
    <w:r w:rsidR="009A7E45">
      <w:t>Sewer</w:t>
    </w:r>
    <w:r w:rsidR="009A7E45" w:rsidRPr="003701D6">
      <w:t xml:space="preserve"> Utility Tariff Page No.</w:t>
    </w:r>
    <w:r w:rsidR="009A7E45">
      <w:t xml:space="preserve"> </w:t>
    </w:r>
    <w:r w:rsidR="009A7E45">
      <w:fldChar w:fldCharType="begin"/>
    </w:r>
    <w:r w:rsidR="009A7E45">
      <w:instrText xml:space="preserve"> PAGE   \* MERGEFORMAT </w:instrText>
    </w:r>
    <w:r w:rsidR="009A7E45">
      <w:fldChar w:fldCharType="separate"/>
    </w:r>
    <w:r w:rsidR="009A7E45">
      <w:rPr>
        <w:noProof/>
      </w:rPr>
      <w:t>12</w:t>
    </w:r>
    <w:r w:rsidR="009A7E4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954178">
    <w:abstractNumId w:val="15"/>
  </w:num>
  <w:num w:numId="2" w16cid:durableId="1369528889">
    <w:abstractNumId w:val="19"/>
  </w:num>
  <w:num w:numId="3" w16cid:durableId="1278027273">
    <w:abstractNumId w:val="13"/>
  </w:num>
  <w:num w:numId="4" w16cid:durableId="1735735952">
    <w:abstractNumId w:val="16"/>
  </w:num>
  <w:num w:numId="5" w16cid:durableId="1499268304">
    <w:abstractNumId w:val="23"/>
  </w:num>
  <w:num w:numId="6" w16cid:durableId="400325608">
    <w:abstractNumId w:val="17"/>
  </w:num>
  <w:num w:numId="7" w16cid:durableId="1476677966">
    <w:abstractNumId w:val="10"/>
  </w:num>
  <w:num w:numId="8" w16cid:durableId="793252623">
    <w:abstractNumId w:val="21"/>
  </w:num>
  <w:num w:numId="9" w16cid:durableId="743452466">
    <w:abstractNumId w:val="22"/>
  </w:num>
  <w:num w:numId="10" w16cid:durableId="1923876971">
    <w:abstractNumId w:val="18"/>
  </w:num>
  <w:num w:numId="11" w16cid:durableId="1673488318">
    <w:abstractNumId w:val="24"/>
  </w:num>
  <w:num w:numId="12" w16cid:durableId="28183782">
    <w:abstractNumId w:val="9"/>
  </w:num>
  <w:num w:numId="13" w16cid:durableId="1722555761">
    <w:abstractNumId w:val="7"/>
  </w:num>
  <w:num w:numId="14" w16cid:durableId="632296216">
    <w:abstractNumId w:val="6"/>
  </w:num>
  <w:num w:numId="15" w16cid:durableId="1864829427">
    <w:abstractNumId w:val="5"/>
  </w:num>
  <w:num w:numId="16" w16cid:durableId="782456553">
    <w:abstractNumId w:val="4"/>
  </w:num>
  <w:num w:numId="17" w16cid:durableId="955910985">
    <w:abstractNumId w:val="8"/>
  </w:num>
  <w:num w:numId="18" w16cid:durableId="1481580687">
    <w:abstractNumId w:val="3"/>
  </w:num>
  <w:num w:numId="19" w16cid:durableId="544753749">
    <w:abstractNumId w:val="2"/>
  </w:num>
  <w:num w:numId="20" w16cid:durableId="959647845">
    <w:abstractNumId w:val="1"/>
  </w:num>
  <w:num w:numId="21" w16cid:durableId="385687680">
    <w:abstractNumId w:val="0"/>
  </w:num>
  <w:num w:numId="22" w16cid:durableId="663706968">
    <w:abstractNumId w:val="11"/>
  </w:num>
  <w:num w:numId="23" w16cid:durableId="1664431601">
    <w:abstractNumId w:val="20"/>
  </w:num>
  <w:num w:numId="24" w16cid:durableId="421948185">
    <w:abstractNumId w:val="14"/>
  </w:num>
  <w:num w:numId="25" w16cid:durableId="15971285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0A5"/>
    <w:rsid w:val="00011669"/>
    <w:rsid w:val="0001331D"/>
    <w:rsid w:val="00015F2E"/>
    <w:rsid w:val="00021841"/>
    <w:rsid w:val="00031A25"/>
    <w:rsid w:val="000326E0"/>
    <w:rsid w:val="00060F64"/>
    <w:rsid w:val="0007313A"/>
    <w:rsid w:val="00090116"/>
    <w:rsid w:val="000A127D"/>
    <w:rsid w:val="000A278C"/>
    <w:rsid w:val="000B2DB6"/>
    <w:rsid w:val="000C1C8A"/>
    <w:rsid w:val="000D451B"/>
    <w:rsid w:val="00100A10"/>
    <w:rsid w:val="00101689"/>
    <w:rsid w:val="0010250D"/>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17EC1"/>
    <w:rsid w:val="00245C49"/>
    <w:rsid w:val="002533CC"/>
    <w:rsid w:val="002744DB"/>
    <w:rsid w:val="002754B9"/>
    <w:rsid w:val="00277741"/>
    <w:rsid w:val="00282521"/>
    <w:rsid w:val="00296DC8"/>
    <w:rsid w:val="00297427"/>
    <w:rsid w:val="002A06FB"/>
    <w:rsid w:val="002A3AA5"/>
    <w:rsid w:val="002A647A"/>
    <w:rsid w:val="002C11EA"/>
    <w:rsid w:val="002D0511"/>
    <w:rsid w:val="0030769D"/>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23AD9"/>
    <w:rsid w:val="004366BF"/>
    <w:rsid w:val="00441B2D"/>
    <w:rsid w:val="00470CD1"/>
    <w:rsid w:val="004710A5"/>
    <w:rsid w:val="00475ECF"/>
    <w:rsid w:val="0048417B"/>
    <w:rsid w:val="004861F7"/>
    <w:rsid w:val="004A57C7"/>
    <w:rsid w:val="004D12D1"/>
    <w:rsid w:val="004E68E8"/>
    <w:rsid w:val="004F4E06"/>
    <w:rsid w:val="004F7BFE"/>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08A3"/>
    <w:rsid w:val="006F1035"/>
    <w:rsid w:val="006F709B"/>
    <w:rsid w:val="00706AB5"/>
    <w:rsid w:val="00711BD9"/>
    <w:rsid w:val="007163F7"/>
    <w:rsid w:val="00731D7F"/>
    <w:rsid w:val="00745480"/>
    <w:rsid w:val="00757F5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22591"/>
    <w:rsid w:val="00840D0D"/>
    <w:rsid w:val="008571B3"/>
    <w:rsid w:val="00871820"/>
    <w:rsid w:val="00891347"/>
    <w:rsid w:val="008A02DF"/>
    <w:rsid w:val="008A19A1"/>
    <w:rsid w:val="008A3427"/>
    <w:rsid w:val="008A5089"/>
    <w:rsid w:val="008C0343"/>
    <w:rsid w:val="008C457A"/>
    <w:rsid w:val="008D0AE9"/>
    <w:rsid w:val="008D3F1F"/>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9F39A0"/>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C68E0"/>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17A3"/>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35055"/>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477A1"/>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C725B"/>
    <w:rsid w:val="00FD6E58"/>
    <w:rsid w:val="00FE00B9"/>
    <w:rsid w:val="00FE16ED"/>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A4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2C11EA"/>
    <w:rPr>
      <w:sz w:val="24"/>
    </w:rPr>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 w:type="paragraph" w:styleId="Revision">
    <w:name w:val="Revision"/>
    <w:hidden/>
    <w:uiPriority w:val="99"/>
    <w:semiHidden/>
    <w:rsid w:val="00D317A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kawin\AppData\Local\Microsoft\Windows\INetCache\Content.Outlook\GS03HTAM\55810%20SEW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55810 SEWER tariff</Template>
  <TotalTime>0</TotalTime>
  <Pages>12</Pages>
  <Words>4182</Words>
  <Characters>23838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2024-08-12T15:08:00Z</dcterms:created>
  <dcterms:modified xsi:type="dcterms:W3CDTF">2024-08-12T15:08:00Z</dcterms:modified>
</cp:coreProperties>
</file>